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25FB" w:rsidRDefault="000925FB" w:rsidP="000925FB">
      <w:pPr>
        <w:keepNext/>
        <w:tabs>
          <w:tab w:val="left" w:pos="0"/>
        </w:tabs>
        <w:snapToGrid w:val="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C73ED1" w:rsidRPr="00A05E89" w:rsidRDefault="00C73ED1" w:rsidP="00A05E89">
      <w:pPr>
        <w:keepNext/>
        <w:tabs>
          <w:tab w:val="left" w:pos="0"/>
        </w:tabs>
        <w:snapToGrid w:val="0"/>
        <w:jc w:val="center"/>
        <w:rPr>
          <w:rFonts w:ascii="Calibri" w:eastAsia="Times New Roman" w:hAnsi="Calibri"/>
          <w:b/>
          <w:sz w:val="28"/>
          <w:szCs w:val="28"/>
        </w:rPr>
      </w:pPr>
      <w:r w:rsidRPr="00A05E89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C73ED1" w:rsidRPr="00A05E89" w:rsidRDefault="00C73ED1" w:rsidP="003A4809">
      <w:pPr>
        <w:snapToGri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05E89">
        <w:rPr>
          <w:rFonts w:ascii="Times New Roman" w:eastAsia="Times New Roman" w:hAnsi="Times New Roman"/>
          <w:b/>
          <w:sz w:val="28"/>
          <w:szCs w:val="28"/>
        </w:rPr>
        <w:t xml:space="preserve">работы Комитета </w:t>
      </w:r>
      <w:r w:rsidR="00636230">
        <w:rPr>
          <w:rFonts w:ascii="Times New Roman" w:eastAsia="Times New Roman" w:hAnsi="Times New Roman"/>
          <w:b/>
          <w:sz w:val="28"/>
          <w:szCs w:val="28"/>
        </w:rPr>
        <w:t xml:space="preserve">РСПП </w:t>
      </w:r>
      <w:r w:rsidRPr="00A05E89">
        <w:rPr>
          <w:rFonts w:ascii="Times New Roman" w:eastAsia="Times New Roman" w:hAnsi="Times New Roman"/>
          <w:b/>
          <w:sz w:val="28"/>
          <w:szCs w:val="28"/>
        </w:rPr>
        <w:t>по техническому р</w:t>
      </w:r>
      <w:bookmarkStart w:id="0" w:name="_GoBack"/>
      <w:bookmarkEnd w:id="0"/>
      <w:r w:rsidRPr="00A05E89">
        <w:rPr>
          <w:rFonts w:ascii="Times New Roman" w:eastAsia="Times New Roman" w:hAnsi="Times New Roman"/>
          <w:b/>
          <w:sz w:val="28"/>
          <w:szCs w:val="28"/>
        </w:rPr>
        <w:t>егулированию</w:t>
      </w:r>
    </w:p>
    <w:p w:rsidR="00822811" w:rsidRPr="00A05E89" w:rsidRDefault="00F92040" w:rsidP="00A05E89">
      <w:pPr>
        <w:snapToGri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05E89">
        <w:rPr>
          <w:rFonts w:ascii="Times New Roman" w:eastAsia="Times New Roman" w:hAnsi="Times New Roman"/>
          <w:b/>
          <w:sz w:val="28"/>
          <w:szCs w:val="28"/>
        </w:rPr>
        <w:t>на 202</w:t>
      </w:r>
      <w:r w:rsidR="00710E92">
        <w:rPr>
          <w:rFonts w:ascii="Times New Roman" w:eastAsia="Times New Roman" w:hAnsi="Times New Roman"/>
          <w:b/>
          <w:sz w:val="28"/>
          <w:szCs w:val="28"/>
        </w:rPr>
        <w:t>5</w:t>
      </w:r>
      <w:r w:rsidR="00C73ED1" w:rsidRPr="00A05E89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A05E89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C73ED1" w:rsidRDefault="00C73ED1">
      <w:pPr>
        <w:snapToGrid w:val="0"/>
        <w:rPr>
          <w:rFonts w:ascii="Times New Roman" w:eastAsia="Times New Roman" w:hAnsi="Times New Roman"/>
          <w:b/>
          <w:sz w:val="26"/>
        </w:rPr>
      </w:pPr>
    </w:p>
    <w:tbl>
      <w:tblPr>
        <w:tblW w:w="15492" w:type="dxa"/>
        <w:tblInd w:w="-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0"/>
        <w:gridCol w:w="2142"/>
        <w:gridCol w:w="10"/>
      </w:tblGrid>
      <w:tr w:rsidR="00C73ED1" w:rsidTr="00AE0A5C">
        <w:trPr>
          <w:trHeight w:val="650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C73ED1" w:rsidP="00337ED2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I. Участие в работе органов государственн</w:t>
            </w:r>
            <w:r w:rsidR="004C6D57">
              <w:rPr>
                <w:rFonts w:ascii="Times New Roman" w:eastAsia="Times New Roman" w:hAnsi="Times New Roman"/>
                <w:b/>
                <w:sz w:val="26"/>
              </w:rPr>
              <w:t>ой власти Российской Федерации</w:t>
            </w:r>
            <w:r w:rsidR="001A10B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C73ED1" w:rsidTr="00822811">
        <w:trPr>
          <w:gridAfter w:val="1"/>
          <w:wAfter w:w="10" w:type="dxa"/>
          <w:trHeight w:val="2269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D1" w:rsidRPr="00637FE8" w:rsidRDefault="00C73ED1" w:rsidP="00637FE8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r w:rsidR="003D3251" w:rsidRPr="003D3251">
              <w:rPr>
                <w:rFonts w:ascii="Times New Roman" w:eastAsia="Times New Roman" w:hAnsi="Times New Roman"/>
                <w:sz w:val="26"/>
              </w:rPr>
              <w:t>П</w:t>
            </w:r>
            <w:r w:rsidRPr="003D3251">
              <w:rPr>
                <w:rFonts w:ascii="Times New Roman" w:eastAsia="Times New Roman" w:hAnsi="Times New Roman"/>
                <w:sz w:val="26"/>
              </w:rPr>
              <w:t>одкомиссия по техническому регулированию,</w:t>
            </w:r>
            <w:r>
              <w:rPr>
                <w:rFonts w:ascii="Times New Roman" w:eastAsia="Times New Roman" w:hAnsi="Times New Roman"/>
                <w:sz w:val="26"/>
              </w:rPr>
              <w:t xml:space="preserve"> применению санитарных, ветеринарно-санитарных и фитосанитарных мер </w:t>
            </w:r>
            <w:r w:rsidRPr="003D3251">
              <w:rPr>
                <w:rFonts w:ascii="Times New Roman" w:eastAsia="Times New Roman" w:hAnsi="Times New Roman"/>
                <w:b/>
                <w:sz w:val="26"/>
              </w:rPr>
              <w:t>Правительственной комиссии по экономическому развитию и интеграции</w:t>
            </w:r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  <w:p w:rsidR="002B0366" w:rsidRDefault="002B0366" w:rsidP="002B0366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2B0366">
              <w:rPr>
                <w:rFonts w:ascii="Times New Roman" w:eastAsia="Times New Roman" w:hAnsi="Times New Roman"/>
                <w:sz w:val="26"/>
              </w:rPr>
              <w:t xml:space="preserve">• </w:t>
            </w:r>
            <w:r>
              <w:rPr>
                <w:rFonts w:ascii="Times New Roman" w:eastAsia="Times New Roman" w:hAnsi="Times New Roman"/>
                <w:sz w:val="26"/>
              </w:rPr>
              <w:t>Подкомиссия</w:t>
            </w:r>
            <w:r w:rsidRPr="002B0366">
              <w:rPr>
                <w:rFonts w:ascii="Times New Roman" w:eastAsia="Times New Roman" w:hAnsi="Times New Roman"/>
                <w:sz w:val="26"/>
              </w:rPr>
              <w:t xml:space="preserve"> по совершенствованию контрольных (надзорных)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Pr="002B0366">
              <w:rPr>
                <w:rFonts w:ascii="Times New Roman" w:eastAsia="Times New Roman" w:hAnsi="Times New Roman"/>
                <w:sz w:val="26"/>
              </w:rPr>
              <w:t xml:space="preserve">и разрешительных функций федеральных органов исполнительной власти при </w:t>
            </w:r>
            <w:r w:rsidRPr="002B0366">
              <w:rPr>
                <w:rFonts w:ascii="Times New Roman" w:eastAsia="Times New Roman" w:hAnsi="Times New Roman"/>
                <w:b/>
                <w:sz w:val="26"/>
              </w:rPr>
              <w:t>Правительственной комиссии по проведению административной реформы</w:t>
            </w:r>
            <w:r>
              <w:rPr>
                <w:rFonts w:ascii="Times New Roman" w:eastAsia="Times New Roman" w:hAnsi="Times New Roman"/>
                <w:sz w:val="26"/>
              </w:rPr>
              <w:t>:</w:t>
            </w:r>
          </w:p>
          <w:p w:rsidR="002B0366" w:rsidRPr="002B0366" w:rsidRDefault="002B0366" w:rsidP="002B0366">
            <w:pPr>
              <w:snapToGrid w:val="0"/>
              <w:spacing w:after="40" w:line="288" w:lineRule="auto"/>
              <w:ind w:left="479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- </w:t>
            </w:r>
            <w:r w:rsidRPr="002B0366">
              <w:rPr>
                <w:rFonts w:ascii="Times New Roman" w:eastAsia="Times New Roman" w:hAnsi="Times New Roman"/>
                <w:sz w:val="26"/>
              </w:rPr>
              <w:t xml:space="preserve">Рабочая группа в сфере </w:t>
            </w:r>
            <w:r>
              <w:rPr>
                <w:rFonts w:ascii="Times New Roman" w:eastAsia="Times New Roman" w:hAnsi="Times New Roman"/>
                <w:sz w:val="26"/>
              </w:rPr>
              <w:t xml:space="preserve">обеспечения единства измерений (руководство </w:t>
            </w:r>
            <w:r w:rsidRPr="002B0366">
              <w:rPr>
                <w:rFonts w:ascii="Times New Roman" w:eastAsia="Times New Roman" w:hAnsi="Times New Roman"/>
                <w:sz w:val="26"/>
              </w:rPr>
              <w:t>деятельностью</w:t>
            </w:r>
            <w:r w:rsidR="00F07F9F">
              <w:rPr>
                <w:rFonts w:ascii="Times New Roman" w:eastAsia="Times New Roman" w:hAnsi="Times New Roman"/>
                <w:sz w:val="26"/>
              </w:rPr>
              <w:t>).</w:t>
            </w:r>
          </w:p>
          <w:p w:rsidR="00C73ED1" w:rsidRPr="001316F0" w:rsidRDefault="002B0366" w:rsidP="001316F0">
            <w:pPr>
              <w:snapToGrid w:val="0"/>
              <w:spacing w:after="40" w:line="288" w:lineRule="auto"/>
              <w:ind w:left="479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- </w:t>
            </w:r>
            <w:r w:rsidRPr="002B0366">
              <w:rPr>
                <w:rFonts w:ascii="Times New Roman" w:eastAsia="Times New Roman" w:hAnsi="Times New Roman"/>
                <w:sz w:val="26"/>
              </w:rPr>
              <w:t>Рабочая груп</w:t>
            </w:r>
            <w:r w:rsidR="001316F0">
              <w:rPr>
                <w:rFonts w:ascii="Times New Roman" w:eastAsia="Times New Roman" w:hAnsi="Times New Roman"/>
                <w:sz w:val="26"/>
              </w:rPr>
              <w:t>па в сфере оценки соответствия.</w:t>
            </w:r>
          </w:p>
          <w:p w:rsidR="001316F0" w:rsidRDefault="00C73ED1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r w:rsidRPr="001316F0">
              <w:rPr>
                <w:rFonts w:ascii="Times New Roman" w:eastAsia="Times New Roman" w:hAnsi="Times New Roman"/>
                <w:b/>
                <w:sz w:val="26"/>
              </w:rPr>
              <w:t xml:space="preserve">Межведомственные рабочие группы </w:t>
            </w:r>
            <w:r w:rsidR="001316F0" w:rsidRPr="001316F0">
              <w:rPr>
                <w:rFonts w:ascii="Times New Roman" w:eastAsia="Times New Roman" w:hAnsi="Times New Roman"/>
                <w:b/>
                <w:sz w:val="26"/>
              </w:rPr>
              <w:t xml:space="preserve">при Государственной комиссии </w:t>
            </w:r>
            <w:r w:rsidRPr="001316F0">
              <w:rPr>
                <w:rFonts w:ascii="Times New Roman" w:eastAsia="Times New Roman" w:hAnsi="Times New Roman"/>
                <w:b/>
                <w:sz w:val="26"/>
              </w:rPr>
              <w:t xml:space="preserve">по </w:t>
            </w:r>
            <w:r w:rsidR="001316F0" w:rsidRPr="001316F0">
              <w:rPr>
                <w:rFonts w:ascii="Times New Roman" w:eastAsia="Times New Roman" w:hAnsi="Times New Roman"/>
                <w:b/>
                <w:sz w:val="26"/>
              </w:rPr>
              <w:t>противодействию незаконному обороту промышленной продукции</w:t>
            </w:r>
            <w:r w:rsidR="001316F0">
              <w:rPr>
                <w:rFonts w:ascii="Times New Roman" w:eastAsia="Times New Roman" w:hAnsi="Times New Roman"/>
                <w:sz w:val="26"/>
              </w:rPr>
              <w:t>:</w:t>
            </w:r>
          </w:p>
          <w:p w:rsidR="001316F0" w:rsidRDefault="001316F0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      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МРГ</w:t>
            </w:r>
            <w:r w:rsidRPr="001316F0">
              <w:rPr>
                <w:rFonts w:ascii="Times New Roman" w:eastAsia="Times New Roman" w:hAnsi="Times New Roman"/>
                <w:sz w:val="26"/>
              </w:rPr>
              <w:t xml:space="preserve"> по противодействию незаконному обороту потребительских непродовольственных товаров.</w:t>
            </w:r>
          </w:p>
          <w:p w:rsidR="00C73ED1" w:rsidRDefault="001316F0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      - МРГ по техническому регулированию.</w:t>
            </w:r>
          </w:p>
          <w:p w:rsidR="00066B16" w:rsidRDefault="00C73ED1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proofErr w:type="spellStart"/>
            <w:r w:rsidR="00066B16">
              <w:rPr>
                <w:rFonts w:ascii="Times New Roman" w:eastAsia="Times New Roman" w:hAnsi="Times New Roman"/>
                <w:b/>
                <w:sz w:val="26"/>
              </w:rPr>
              <w:t>Минпромторг</w:t>
            </w:r>
            <w:proofErr w:type="spellEnd"/>
            <w:r w:rsidR="00066B16">
              <w:rPr>
                <w:rFonts w:ascii="Times New Roman" w:eastAsia="Times New Roman" w:hAnsi="Times New Roman"/>
                <w:b/>
                <w:sz w:val="26"/>
              </w:rPr>
              <w:t xml:space="preserve"> России:</w:t>
            </w:r>
          </w:p>
          <w:p w:rsidR="00C73ED1" w:rsidRDefault="00066B16" w:rsidP="00066B16">
            <w:pPr>
              <w:snapToGrid w:val="0"/>
              <w:spacing w:after="40" w:line="288" w:lineRule="auto"/>
              <w:ind w:firstLine="359"/>
              <w:jc w:val="both"/>
              <w:rPr>
                <w:rFonts w:ascii="Times New Roman" w:eastAsia="Times New Roman" w:hAnsi="Times New Roman"/>
                <w:b/>
                <w:i/>
                <w:sz w:val="26"/>
              </w:rPr>
            </w:pPr>
            <w:r w:rsidRPr="00066B16">
              <w:rPr>
                <w:rFonts w:ascii="Times New Roman" w:eastAsia="Times New Roman" w:hAnsi="Times New Roman"/>
                <w:sz w:val="26"/>
              </w:rPr>
              <w:t>-</w:t>
            </w:r>
            <w:r w:rsidR="00EC5FE3" w:rsidRPr="00066B16"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C73ED1" w:rsidRPr="00066B16">
              <w:rPr>
                <w:rFonts w:ascii="Times New Roman" w:eastAsia="Times New Roman" w:hAnsi="Times New Roman"/>
                <w:sz w:val="26"/>
              </w:rPr>
              <w:t>Совет по техническому регулированию и стандартизации</w:t>
            </w:r>
            <w:r w:rsidR="00C73ED1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 w:rsidR="008468E2" w:rsidRPr="008468E2">
              <w:rPr>
                <w:rFonts w:ascii="Times New Roman" w:eastAsia="Times New Roman" w:hAnsi="Times New Roman"/>
                <w:sz w:val="26"/>
              </w:rPr>
              <w:t>(руководство деятельностью).</w:t>
            </w:r>
          </w:p>
          <w:p w:rsidR="00C73ED1" w:rsidRDefault="00066B16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proofErr w:type="spellStart"/>
            <w:r w:rsidR="00C73ED1">
              <w:rPr>
                <w:rFonts w:ascii="Times New Roman" w:eastAsia="Times New Roman" w:hAnsi="Times New Roman"/>
                <w:b/>
                <w:sz w:val="26"/>
              </w:rPr>
              <w:t>Росстандарт</w:t>
            </w:r>
            <w:proofErr w:type="spellEnd"/>
            <w:r w:rsidR="00C73ED1">
              <w:rPr>
                <w:rFonts w:ascii="Times New Roman" w:eastAsia="Times New Roman" w:hAnsi="Times New Roman"/>
                <w:b/>
                <w:sz w:val="26"/>
              </w:rPr>
              <w:t>:</w:t>
            </w:r>
            <w:r w:rsidR="00C73ED1"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  <w:p w:rsidR="00C73ED1" w:rsidRDefault="00C73ED1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- Коллегия Росстандарта</w:t>
            </w:r>
            <w:r w:rsidR="001316F0">
              <w:rPr>
                <w:rFonts w:ascii="Times New Roman" w:eastAsia="Times New Roman" w:hAnsi="Times New Roman"/>
                <w:sz w:val="26"/>
              </w:rPr>
              <w:t>.</w:t>
            </w:r>
          </w:p>
          <w:p w:rsidR="00C73ED1" w:rsidRDefault="00C73ED1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- Общественный совет Росстандарта</w:t>
            </w:r>
            <w:r w:rsidR="004528E1">
              <w:rPr>
                <w:rFonts w:ascii="Times New Roman" w:eastAsia="Times New Roman" w:hAnsi="Times New Roman"/>
                <w:sz w:val="26"/>
              </w:rPr>
              <w:t xml:space="preserve"> (заместитель Председателя Общественного совета, Председатель </w:t>
            </w:r>
            <w:r>
              <w:rPr>
                <w:rFonts w:ascii="Times New Roman" w:eastAsia="Times New Roman" w:hAnsi="Times New Roman"/>
                <w:sz w:val="26"/>
              </w:rPr>
              <w:t>Комис</w:t>
            </w:r>
            <w:r w:rsidR="004528E1">
              <w:rPr>
                <w:rFonts w:ascii="Times New Roman" w:eastAsia="Times New Roman" w:hAnsi="Times New Roman"/>
                <w:sz w:val="26"/>
              </w:rPr>
              <w:t>сии</w:t>
            </w:r>
            <w:r>
              <w:rPr>
                <w:rFonts w:ascii="Times New Roman" w:eastAsia="Times New Roman" w:hAnsi="Times New Roman"/>
                <w:sz w:val="26"/>
              </w:rPr>
              <w:t xml:space="preserve"> по стан</w:t>
            </w:r>
            <w:r w:rsidR="001316F0">
              <w:rPr>
                <w:rFonts w:ascii="Times New Roman" w:eastAsia="Times New Roman" w:hAnsi="Times New Roman"/>
                <w:sz w:val="26"/>
              </w:rPr>
              <w:t>дартизации</w:t>
            </w:r>
            <w:r w:rsidR="004528E1">
              <w:rPr>
                <w:rFonts w:ascii="Times New Roman" w:eastAsia="Times New Roman" w:hAnsi="Times New Roman"/>
                <w:sz w:val="26"/>
              </w:rPr>
              <w:t>, метрологии и оценке соответствия).</w:t>
            </w:r>
          </w:p>
          <w:p w:rsidR="00C73ED1" w:rsidRDefault="001316F0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- Совет по стандартизации.</w:t>
            </w:r>
          </w:p>
          <w:p w:rsidR="00F5796C" w:rsidRDefault="00C73ED1" w:rsidP="003F6683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- Комиссия по апелляциям.</w:t>
            </w:r>
          </w:p>
          <w:p w:rsidR="000919A1" w:rsidRDefault="00066B16" w:rsidP="000919A1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r>
              <w:rPr>
                <w:rFonts w:ascii="Times New Roman" w:eastAsia="Times New Roman" w:hAnsi="Times New Roman"/>
                <w:b/>
                <w:sz w:val="26"/>
              </w:rPr>
              <w:t>Минстрой</w:t>
            </w:r>
            <w:r w:rsidR="000919A1">
              <w:rPr>
                <w:rFonts w:ascii="Times New Roman" w:eastAsia="Times New Roman" w:hAnsi="Times New Roman"/>
                <w:b/>
                <w:sz w:val="26"/>
              </w:rPr>
              <w:t xml:space="preserve"> России</w:t>
            </w:r>
            <w:r w:rsidR="000919A1">
              <w:rPr>
                <w:rFonts w:ascii="Times New Roman" w:eastAsia="Times New Roman" w:hAnsi="Times New Roman"/>
                <w:sz w:val="26"/>
              </w:rPr>
              <w:t xml:space="preserve">: </w:t>
            </w:r>
          </w:p>
          <w:p w:rsidR="004F1AF4" w:rsidRDefault="004F1AF4" w:rsidP="004F1AF4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53A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Межгосударственная рабочая группа по разработке проекта технического регламента ЕАЭС «О безопасности стр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оительных материалов и изделий».</w:t>
            </w:r>
          </w:p>
          <w:p w:rsidR="005A4A63" w:rsidRPr="000353A1" w:rsidRDefault="005A4A63" w:rsidP="005A4A63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5A277C">
              <w:rPr>
                <w:rFonts w:ascii="Times New Roman" w:eastAsia="Times New Roman" w:hAnsi="Times New Roman"/>
                <w:sz w:val="26"/>
                <w:szCs w:val="26"/>
              </w:rPr>
              <w:t>Рабочая группа по расширению области применения стали в строительстве и совершенствованию технического регулирования в области строительства и пожарной безопасности объектов капитального строительства с применением стальных конструкций</w:t>
            </w:r>
            <w:r w:rsidR="004F1AF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25024" w:rsidRDefault="00A25024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5A277C">
              <w:rPr>
                <w:rFonts w:ascii="Times New Roman" w:eastAsia="Times New Roman" w:hAnsi="Times New Roman"/>
                <w:sz w:val="26"/>
                <w:szCs w:val="26"/>
              </w:rPr>
              <w:t>Рабочая группа</w:t>
            </w:r>
            <w:r w:rsidR="0021600A" w:rsidRPr="0021600A">
              <w:rPr>
                <w:rFonts w:ascii="Times New Roman" w:eastAsia="Times New Roman" w:hAnsi="Times New Roman"/>
                <w:sz w:val="26"/>
                <w:szCs w:val="26"/>
              </w:rPr>
              <w:t xml:space="preserve"> по техническому норм</w:t>
            </w:r>
            <w:r w:rsidR="004F1AF4">
              <w:rPr>
                <w:rFonts w:ascii="Times New Roman" w:eastAsia="Times New Roman" w:hAnsi="Times New Roman"/>
                <w:sz w:val="26"/>
                <w:szCs w:val="26"/>
              </w:rPr>
              <w:t>ированию в строительной отрасли.</w:t>
            </w:r>
          </w:p>
          <w:p w:rsidR="00C73ED1" w:rsidRDefault="00066B16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</w:t>
            </w:r>
            <w:r w:rsidR="00C73ED1">
              <w:rPr>
                <w:rFonts w:ascii="Times New Roman" w:eastAsia="Times New Roman" w:hAnsi="Times New Roman"/>
                <w:b/>
                <w:sz w:val="26"/>
              </w:rPr>
              <w:t>Минэнерго России</w:t>
            </w:r>
            <w:r w:rsidR="00C73ED1">
              <w:rPr>
                <w:rFonts w:ascii="Times New Roman" w:eastAsia="Times New Roman" w:hAnsi="Times New Roman"/>
                <w:sz w:val="26"/>
              </w:rPr>
              <w:t xml:space="preserve">: </w:t>
            </w:r>
          </w:p>
          <w:p w:rsidR="00C73ED1" w:rsidRDefault="00C73ED1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- Рабочая группа по вопросам технического регулирования деятельности организаций</w:t>
            </w:r>
            <w:r w:rsidR="00F07F9F">
              <w:rPr>
                <w:rFonts w:ascii="Times New Roman" w:eastAsia="Times New Roman" w:hAnsi="Times New Roman"/>
                <w:sz w:val="26"/>
              </w:rPr>
              <w:t xml:space="preserve"> нефтегазового комплекса.</w:t>
            </w:r>
          </w:p>
          <w:p w:rsidR="00A11D1A" w:rsidRPr="000353A1" w:rsidRDefault="003679E7" w:rsidP="00EC5FE3">
            <w:pPr>
              <w:snapToGrid w:val="0"/>
              <w:spacing w:after="40" w:line="288" w:lineRule="auto"/>
              <w:ind w:left="475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- Рабочая группа по вопросам н</w:t>
            </w:r>
            <w:r w:rsidR="00C73ED1">
              <w:rPr>
                <w:rFonts w:ascii="Times New Roman" w:eastAsia="Times New Roman" w:hAnsi="Times New Roman"/>
                <w:sz w:val="26"/>
              </w:rPr>
              <w:t>ормативно-правового обеспечения учета углеводородного сырья и реализуемых продуктов его переработки.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5F" w:rsidRDefault="00710E92" w:rsidP="0014425F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в течение года</w:t>
            </w:r>
          </w:p>
          <w:p w:rsidR="00C73ED1" w:rsidRDefault="0014425F" w:rsidP="0014425F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(в соответствии с планами работы органов государственной власти)</w:t>
            </w:r>
          </w:p>
        </w:tc>
      </w:tr>
      <w:tr w:rsidR="00622935" w:rsidTr="00C659F6">
        <w:trPr>
          <w:trHeight w:val="558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35" w:rsidRDefault="00661EBD" w:rsidP="00C659F6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lastRenderedPageBreak/>
              <w:t>I</w:t>
            </w:r>
            <w:r w:rsidR="00622935">
              <w:rPr>
                <w:rFonts w:ascii="Times New Roman" w:eastAsia="Times New Roman" w:hAnsi="Times New Roman"/>
                <w:b/>
                <w:sz w:val="26"/>
              </w:rPr>
              <w:t>I. Работа в координационных и совещательных органах при Евра</w:t>
            </w:r>
            <w:r w:rsidR="00337ED2">
              <w:rPr>
                <w:rFonts w:ascii="Times New Roman" w:eastAsia="Times New Roman" w:hAnsi="Times New Roman"/>
                <w:b/>
                <w:sz w:val="26"/>
              </w:rPr>
              <w:t>зийской экономической комиссии</w:t>
            </w:r>
            <w:r w:rsidR="001A10B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622935" w:rsidTr="00C659F6">
        <w:trPr>
          <w:gridAfter w:val="1"/>
          <w:wAfter w:w="10" w:type="dxa"/>
          <w:trHeight w:val="611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B16" w:rsidRDefault="00066B16" w:rsidP="00B42F66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066B16">
              <w:rPr>
                <w:rFonts w:ascii="Times New Roman" w:eastAsia="Times New Roman" w:hAnsi="Times New Roman"/>
                <w:sz w:val="26"/>
              </w:rPr>
              <w:t>• Деловой совет ЕАЭС.</w:t>
            </w:r>
          </w:p>
          <w:p w:rsidR="00B42F66" w:rsidRPr="00DE1249" w:rsidRDefault="00B42F66" w:rsidP="00B42F66">
            <w:pPr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DE1249">
              <w:rPr>
                <w:rFonts w:ascii="Times New Roman" w:eastAsia="Times New Roman" w:hAnsi="Times New Roman"/>
                <w:sz w:val="26"/>
              </w:rPr>
              <w:t>• Рабочая группа по основным направлениям развития интеграции при Консультативном совете по взаимодействию ЕЭК и Делового совета ЕАЭС.</w:t>
            </w:r>
          </w:p>
          <w:p w:rsidR="00622935" w:rsidRPr="00DE1249" w:rsidRDefault="00622935" w:rsidP="00C659F6">
            <w:pPr>
              <w:snapToGrid w:val="0"/>
              <w:spacing w:after="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1249">
              <w:rPr>
                <w:rFonts w:ascii="Times New Roman" w:eastAsia="Times New Roman" w:hAnsi="Times New Roman"/>
                <w:sz w:val="26"/>
              </w:rPr>
              <w:t xml:space="preserve">• </w:t>
            </w:r>
            <w:r w:rsidR="00B73A5D">
              <w:rPr>
                <w:rFonts w:ascii="Times New Roman" w:eastAsia="Times New Roman" w:hAnsi="Times New Roman"/>
                <w:sz w:val="26"/>
              </w:rPr>
              <w:t>Консультативный</w:t>
            </w:r>
            <w:r w:rsidR="00B73A5D" w:rsidRPr="00DE1249">
              <w:rPr>
                <w:rFonts w:ascii="Times New Roman" w:eastAsia="Times New Roman" w:hAnsi="Times New Roman"/>
                <w:sz w:val="26"/>
              </w:rPr>
              <w:t xml:space="preserve"> комитет по техническому регулированию, применению санитарных, ветеринарных и фитосанитарных мер</w:t>
            </w:r>
            <w:r w:rsidR="00B73A5D">
              <w:rPr>
                <w:rFonts w:ascii="Times New Roman" w:eastAsia="Times New Roman" w:hAnsi="Times New Roman"/>
                <w:sz w:val="26"/>
              </w:rPr>
              <w:t xml:space="preserve"> и п</w:t>
            </w:r>
            <w:r w:rsidRPr="00DE1249">
              <w:rPr>
                <w:rFonts w:ascii="Times New Roman" w:eastAsia="Times New Roman" w:hAnsi="Times New Roman"/>
                <w:sz w:val="26"/>
              </w:rPr>
              <w:t xml:space="preserve">одкомитеты при </w:t>
            </w:r>
            <w:r w:rsidR="00B73A5D">
              <w:rPr>
                <w:rFonts w:ascii="Times New Roman" w:eastAsia="Times New Roman" w:hAnsi="Times New Roman"/>
                <w:sz w:val="26"/>
              </w:rPr>
              <w:t>нем</w:t>
            </w:r>
            <w:r w:rsidRPr="00DE1249">
              <w:rPr>
                <w:rFonts w:ascii="Times New Roman" w:eastAsia="Times New Roman" w:hAnsi="Times New Roman"/>
                <w:sz w:val="26"/>
              </w:rPr>
              <w:t xml:space="preserve">: </w:t>
            </w:r>
          </w:p>
          <w:p w:rsidR="00622935" w:rsidRPr="00DE1249" w:rsidRDefault="00622935" w:rsidP="00C659F6">
            <w:pPr>
              <w:snapToGrid w:val="0"/>
              <w:spacing w:after="40"/>
              <w:ind w:left="3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1249">
              <w:rPr>
                <w:rFonts w:ascii="Times New Roman" w:eastAsia="Times New Roman" w:hAnsi="Times New Roman"/>
                <w:sz w:val="26"/>
              </w:rPr>
              <w:t>- по стандартизации;</w:t>
            </w:r>
          </w:p>
          <w:p w:rsidR="00622935" w:rsidRPr="00DE1249" w:rsidRDefault="00622935" w:rsidP="00C659F6">
            <w:pPr>
              <w:snapToGrid w:val="0"/>
              <w:spacing w:after="40"/>
              <w:ind w:left="3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1249">
              <w:rPr>
                <w:rFonts w:ascii="Times New Roman" w:eastAsia="Times New Roman" w:hAnsi="Times New Roman"/>
                <w:sz w:val="26"/>
              </w:rPr>
              <w:t>- по координации работ в области обеспечения единства измерений;</w:t>
            </w:r>
          </w:p>
          <w:p w:rsidR="00066B16" w:rsidRPr="00B73A5D" w:rsidRDefault="00622935" w:rsidP="00B73A5D">
            <w:pPr>
              <w:snapToGrid w:val="0"/>
              <w:spacing w:after="40"/>
              <w:ind w:left="333"/>
              <w:rPr>
                <w:rFonts w:ascii="Times New Roman" w:eastAsia="Times New Roman" w:hAnsi="Times New Roman"/>
                <w:sz w:val="26"/>
              </w:rPr>
            </w:pPr>
            <w:r w:rsidRPr="00DE1249">
              <w:rPr>
                <w:rFonts w:ascii="Times New Roman" w:eastAsia="Times New Roman" w:hAnsi="Times New Roman"/>
                <w:sz w:val="26"/>
              </w:rPr>
              <w:t>- по вопросам технического регулирования в строительстве.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35" w:rsidRDefault="00710E92" w:rsidP="00710E92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  <w:r w:rsidR="0014425F">
              <w:rPr>
                <w:rFonts w:ascii="Times New Roman" w:eastAsia="Times New Roman" w:hAnsi="Times New Roman"/>
                <w:sz w:val="26"/>
              </w:rPr>
              <w:br/>
              <w:t>(в соответствии с планами работы ЕЭК)</w:t>
            </w:r>
          </w:p>
        </w:tc>
      </w:tr>
      <w:tr w:rsidR="00C73ED1" w:rsidTr="00AE0A5C">
        <w:trPr>
          <w:trHeight w:val="637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733070" w:rsidP="00B27415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t>III</w:t>
            </w:r>
            <w:r w:rsidR="00C73ED1">
              <w:rPr>
                <w:rFonts w:ascii="Times New Roman" w:eastAsia="Times New Roman" w:hAnsi="Times New Roman"/>
                <w:b/>
                <w:sz w:val="26"/>
              </w:rPr>
              <w:t xml:space="preserve">. </w:t>
            </w:r>
            <w:r w:rsidR="00B27415">
              <w:rPr>
                <w:rFonts w:ascii="Times New Roman" w:eastAsia="Times New Roman" w:hAnsi="Times New Roman"/>
                <w:b/>
                <w:sz w:val="26"/>
              </w:rPr>
              <w:t xml:space="preserve">Участие в работе </w:t>
            </w:r>
            <w:r w:rsidR="00A57C10">
              <w:rPr>
                <w:rFonts w:ascii="Times New Roman" w:eastAsia="Times New Roman" w:hAnsi="Times New Roman"/>
                <w:b/>
                <w:sz w:val="26"/>
              </w:rPr>
              <w:t>по совершенствованию НПА и</w:t>
            </w:r>
            <w:r w:rsidR="00B27415">
              <w:rPr>
                <w:rFonts w:ascii="Times New Roman" w:eastAsia="Times New Roman" w:hAnsi="Times New Roman"/>
                <w:b/>
                <w:sz w:val="26"/>
              </w:rPr>
              <w:t xml:space="preserve"> разработке</w:t>
            </w:r>
            <w:r w:rsidR="00A57C10">
              <w:rPr>
                <w:rFonts w:ascii="Times New Roman" w:eastAsia="Times New Roman" w:hAnsi="Times New Roman"/>
                <w:b/>
                <w:sz w:val="26"/>
              </w:rPr>
              <w:t xml:space="preserve"> решений ЕЭК в интересах промышленности</w:t>
            </w:r>
            <w:r w:rsidR="001A10B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C73ED1" w:rsidTr="00A45657">
        <w:trPr>
          <w:gridAfter w:val="1"/>
          <w:wAfter w:w="10" w:type="dxa"/>
          <w:trHeight w:val="69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EA5" w:rsidRPr="00051EA5" w:rsidRDefault="00051EA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51EA5">
              <w:rPr>
                <w:rFonts w:ascii="Times New Roman" w:eastAsia="Times New Roman" w:hAnsi="Times New Roman"/>
                <w:b/>
                <w:sz w:val="26"/>
                <w:szCs w:val="26"/>
              </w:rPr>
              <w:t>Национальное законодательство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:rsidR="00BC4958" w:rsidRPr="00BC4958" w:rsidRDefault="00BC4958" w:rsidP="00BC4958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32928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Сопровождение инициативы по внесению </w:t>
            </w:r>
            <w:r>
              <w:rPr>
                <w:rFonts w:ascii="Times New Roman" w:eastAsia="Times New Roman" w:hAnsi="Times New Roman"/>
                <w:sz w:val="26"/>
              </w:rPr>
              <w:t>изменений в</w:t>
            </w:r>
            <w:r w:rsidRPr="00B21C71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законодательство Российской Федерации</w:t>
            </w:r>
            <w:r w:rsidRPr="00B21C71">
              <w:rPr>
                <w:rFonts w:ascii="Times New Roman" w:eastAsia="Times New Roman" w:hAnsi="Times New Roman"/>
                <w:sz w:val="26"/>
              </w:rPr>
              <w:t xml:space="preserve"> в части </w:t>
            </w:r>
            <w:r w:rsidRPr="00BC4958">
              <w:rPr>
                <w:rFonts w:ascii="Times New Roman" w:eastAsia="Times New Roman" w:hAnsi="Times New Roman"/>
                <w:sz w:val="26"/>
              </w:rPr>
              <w:t>восстановления контроля (надзора) за выполнением требований всех технических регламентов.</w:t>
            </w:r>
          </w:p>
          <w:p w:rsidR="000F3D44" w:rsidRDefault="00BC4958" w:rsidP="00BC4958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Pr="00BC4958">
              <w:rPr>
                <w:rFonts w:ascii="Times New Roman" w:eastAsia="Times New Roman" w:hAnsi="Times New Roman"/>
                <w:sz w:val="26"/>
              </w:rPr>
              <w:t>Участие</w:t>
            </w:r>
            <w:r w:rsidR="000F3D44">
              <w:rPr>
                <w:rFonts w:ascii="Times New Roman" w:eastAsia="Times New Roman" w:hAnsi="Times New Roman"/>
                <w:sz w:val="26"/>
              </w:rPr>
              <w:t>:</w:t>
            </w:r>
          </w:p>
          <w:p w:rsidR="00BC4958" w:rsidRDefault="000F3D44" w:rsidP="00BC4958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-</w:t>
            </w:r>
            <w:r w:rsidR="00BC4958" w:rsidRPr="00BC4958">
              <w:rPr>
                <w:rFonts w:ascii="Times New Roman" w:eastAsia="Times New Roman" w:hAnsi="Times New Roman"/>
                <w:sz w:val="26"/>
              </w:rPr>
              <w:t xml:space="preserve"> в работе над законопроектом № 517404-8 «О внесении изменений в Федеральный закон «О стандартизации</w:t>
            </w:r>
            <w:r w:rsidR="00066B16">
              <w:rPr>
                <w:rFonts w:ascii="Times New Roman" w:eastAsia="Times New Roman" w:hAnsi="Times New Roman"/>
                <w:sz w:val="26"/>
              </w:rPr>
              <w:t xml:space="preserve"> в Российской Федерации» в части регистрации ТУ</w:t>
            </w:r>
            <w:r>
              <w:rPr>
                <w:rFonts w:ascii="Times New Roman" w:eastAsia="Times New Roman" w:hAnsi="Times New Roman"/>
                <w:sz w:val="26"/>
              </w:rPr>
              <w:t>;</w:t>
            </w:r>
          </w:p>
          <w:p w:rsidR="000F3D44" w:rsidRPr="00BC4958" w:rsidRDefault="001A10BF" w:rsidP="00BC4958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0F3D44" w:rsidRPr="0073292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F3D44" w:rsidRPr="000F3D44">
              <w:rPr>
                <w:rFonts w:ascii="Times New Roman" w:eastAsia="Times New Roman" w:hAnsi="Times New Roman"/>
                <w:sz w:val="26"/>
              </w:rPr>
              <w:t>в разработке Стратегии обеспечения единства измерений в Российской Федерации на период до 2035 года.</w:t>
            </w:r>
          </w:p>
          <w:p w:rsidR="00960F0B" w:rsidRDefault="002D3FD1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="00960F0B" w:rsidRPr="004928FA">
              <w:rPr>
                <w:rFonts w:ascii="Times New Roman" w:eastAsia="Times New Roman" w:hAnsi="Times New Roman"/>
                <w:sz w:val="26"/>
              </w:rPr>
              <w:t xml:space="preserve">Мониторинг </w:t>
            </w:r>
            <w:r w:rsidR="00EA25A2" w:rsidRPr="004928FA">
              <w:rPr>
                <w:rFonts w:ascii="Times New Roman" w:eastAsia="Times New Roman" w:hAnsi="Times New Roman"/>
                <w:sz w:val="26"/>
              </w:rPr>
              <w:t>реализации</w:t>
            </w:r>
            <w:r w:rsidR="00960F0B" w:rsidRPr="004928FA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п</w:t>
            </w:r>
            <w:r w:rsidR="002844D7" w:rsidRPr="004928FA">
              <w:rPr>
                <w:rFonts w:ascii="Times New Roman" w:eastAsia="Times New Roman" w:hAnsi="Times New Roman"/>
                <w:sz w:val="26"/>
              </w:rPr>
              <w:t xml:space="preserve">остановления Правительства </w:t>
            </w:r>
            <w:r>
              <w:rPr>
                <w:rFonts w:ascii="Times New Roman" w:eastAsia="Times New Roman" w:hAnsi="Times New Roman"/>
                <w:sz w:val="26"/>
              </w:rPr>
              <w:t>РФ</w:t>
            </w:r>
            <w:r w:rsidR="002844D7" w:rsidRPr="004928FA">
              <w:rPr>
                <w:rFonts w:ascii="Times New Roman" w:eastAsia="Times New Roman" w:hAnsi="Times New Roman"/>
                <w:sz w:val="26"/>
              </w:rPr>
              <w:t xml:space="preserve"> от 28 августа 2024 г. №1154</w:t>
            </w:r>
            <w:r w:rsidR="00960F0B" w:rsidRPr="004928FA">
              <w:rPr>
                <w:rFonts w:ascii="Times New Roman" w:eastAsia="Times New Roman" w:hAnsi="Times New Roman"/>
                <w:sz w:val="26"/>
              </w:rPr>
              <w:t xml:space="preserve"> о проведении эксперимента по восстановлению государственного контроля (надзора) за оборотом цемента, строительных смесей, радиаторов отопления, кабельной продукции.</w:t>
            </w:r>
          </w:p>
          <w:p w:rsidR="007F6A6B" w:rsidRDefault="007F6A6B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F6A6B">
              <w:rPr>
                <w:rFonts w:ascii="Times New Roman" w:eastAsia="Times New Roman" w:hAnsi="Times New Roman"/>
                <w:sz w:val="26"/>
              </w:rPr>
              <w:t>•</w:t>
            </w:r>
            <w:r>
              <w:rPr>
                <w:rFonts w:ascii="Times New Roman" w:eastAsia="Times New Roman" w:hAnsi="Times New Roman"/>
                <w:sz w:val="26"/>
              </w:rPr>
              <w:t xml:space="preserve"> Подготовка заключений на проекты документов в сфере деятельности Комитета в рамках их публичного обсуждения, оценки регулирующего воздействия, </w:t>
            </w:r>
            <w:r w:rsidR="005424DA">
              <w:rPr>
                <w:rFonts w:ascii="Times New Roman" w:eastAsia="Times New Roman" w:hAnsi="Times New Roman"/>
                <w:sz w:val="26"/>
              </w:rPr>
              <w:t xml:space="preserve">а также </w:t>
            </w:r>
            <w:r>
              <w:rPr>
                <w:rFonts w:ascii="Times New Roman" w:eastAsia="Times New Roman" w:hAnsi="Times New Roman"/>
                <w:sz w:val="26"/>
              </w:rPr>
              <w:t xml:space="preserve">при </w:t>
            </w:r>
            <w:r w:rsidR="005424DA">
              <w:rPr>
                <w:rFonts w:ascii="Times New Roman" w:eastAsia="Times New Roman" w:hAnsi="Times New Roman"/>
                <w:sz w:val="26"/>
              </w:rPr>
              <w:t>подготовке к заседаниям Правительственной комиссии по законопроектной деятельности.</w:t>
            </w:r>
          </w:p>
          <w:p w:rsidR="008C49F0" w:rsidRPr="00822811" w:rsidRDefault="007F6A6B" w:rsidP="00051EA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F6A6B">
              <w:rPr>
                <w:rFonts w:ascii="Times New Roman" w:eastAsia="Times New Roman" w:hAnsi="Times New Roman"/>
                <w:sz w:val="26"/>
              </w:rPr>
              <w:t>•</w:t>
            </w:r>
            <w:r w:rsidR="005424DA">
              <w:rPr>
                <w:rFonts w:ascii="Times New Roman" w:eastAsia="Times New Roman" w:hAnsi="Times New Roman"/>
                <w:sz w:val="26"/>
              </w:rPr>
              <w:t xml:space="preserve"> Сопровождение принятия документов в рамках </w:t>
            </w:r>
            <w:r w:rsidR="005424DA" w:rsidRPr="005424DA">
              <w:rPr>
                <w:rFonts w:ascii="Times New Roman" w:eastAsia="Times New Roman" w:hAnsi="Times New Roman"/>
                <w:sz w:val="26"/>
              </w:rPr>
              <w:t xml:space="preserve">законопроектной </w:t>
            </w:r>
            <w:r w:rsidR="002D3FD1">
              <w:rPr>
                <w:rFonts w:ascii="Times New Roman" w:eastAsia="Times New Roman" w:hAnsi="Times New Roman"/>
                <w:sz w:val="26"/>
              </w:rPr>
              <w:t>деятельности</w:t>
            </w:r>
            <w:r w:rsidR="005424DA" w:rsidRPr="005424DA">
              <w:rPr>
                <w:rFonts w:ascii="Times New Roman" w:eastAsia="Times New Roman" w:hAnsi="Times New Roman"/>
                <w:sz w:val="26"/>
              </w:rPr>
              <w:t xml:space="preserve"> Государственной Думы</w:t>
            </w:r>
            <w:r w:rsidR="005424DA"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9A5E4B">
              <w:rPr>
                <w:rFonts w:ascii="Times New Roman" w:eastAsia="Times New Roman" w:hAnsi="Times New Roman"/>
                <w:sz w:val="26"/>
              </w:rPr>
              <w:t>РФ.</w:t>
            </w:r>
          </w:p>
          <w:p w:rsidR="00051EA5" w:rsidRPr="00051EA5" w:rsidRDefault="00B27415" w:rsidP="00051EA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Проекты актов ЕЭК.</w:t>
            </w:r>
          </w:p>
          <w:p w:rsidR="00B27415" w:rsidRDefault="00B27415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•  </w:t>
            </w:r>
            <w:r w:rsidRPr="00051EA5">
              <w:rPr>
                <w:rFonts w:ascii="Times New Roman" w:eastAsia="Times New Roman" w:hAnsi="Times New Roman"/>
                <w:sz w:val="26"/>
              </w:rPr>
              <w:t>Стратегически</w:t>
            </w:r>
            <w:r>
              <w:rPr>
                <w:rFonts w:ascii="Times New Roman" w:eastAsia="Times New Roman" w:hAnsi="Times New Roman"/>
                <w:sz w:val="26"/>
              </w:rPr>
              <w:t>е</w:t>
            </w:r>
            <w:r w:rsidR="00572A4C">
              <w:rPr>
                <w:rFonts w:ascii="Times New Roman" w:eastAsia="Times New Roman" w:hAnsi="Times New Roman"/>
                <w:sz w:val="26"/>
              </w:rPr>
              <w:t xml:space="preserve"> направления</w:t>
            </w:r>
            <w:r w:rsidRPr="00051EA5">
              <w:rPr>
                <w:rFonts w:ascii="Times New Roman" w:eastAsia="Times New Roman" w:hAnsi="Times New Roman"/>
                <w:sz w:val="26"/>
              </w:rPr>
              <w:t xml:space="preserve"> развития евразийской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Pr="00051EA5">
              <w:rPr>
                <w:rFonts w:ascii="Times New Roman" w:eastAsia="Times New Roman" w:hAnsi="Times New Roman"/>
                <w:sz w:val="26"/>
              </w:rPr>
              <w:t>экономической и</w:t>
            </w:r>
            <w:r>
              <w:rPr>
                <w:rFonts w:ascii="Times New Roman" w:eastAsia="Times New Roman" w:hAnsi="Times New Roman"/>
                <w:sz w:val="26"/>
              </w:rPr>
              <w:t>нтеграции до 2030</w:t>
            </w:r>
            <w:r w:rsidRPr="00051EA5">
              <w:rPr>
                <w:rFonts w:ascii="Times New Roman" w:eastAsia="Times New Roman" w:hAnsi="Times New Roman"/>
                <w:sz w:val="26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6"/>
              </w:rPr>
              <w:t>, в части вопросов в сфере деятельности Комитета.</w:t>
            </w:r>
          </w:p>
          <w:p w:rsidR="00B27415" w:rsidRDefault="00B27415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• Концепция</w:t>
            </w:r>
            <w:r w:rsidRPr="00491399">
              <w:rPr>
                <w:rFonts w:ascii="Times New Roman" w:eastAsia="Times New Roman" w:hAnsi="Times New Roman"/>
                <w:sz w:val="26"/>
              </w:rPr>
              <w:t xml:space="preserve"> создания евразийской системы обеспечения качества продукции</w:t>
            </w:r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  <w:p w:rsidR="00210486" w:rsidRDefault="00A202A7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•  Технические регламенты</w:t>
            </w:r>
            <w:r w:rsidR="00B27415" w:rsidRPr="00B27415">
              <w:rPr>
                <w:rFonts w:ascii="Times New Roman" w:eastAsia="Times New Roman" w:hAnsi="Times New Roman"/>
                <w:sz w:val="26"/>
              </w:rPr>
              <w:t xml:space="preserve"> ЕАЭС</w:t>
            </w:r>
            <w:r>
              <w:rPr>
                <w:rFonts w:ascii="Times New Roman" w:eastAsia="Times New Roman" w:hAnsi="Times New Roman"/>
                <w:sz w:val="26"/>
              </w:rPr>
              <w:t xml:space="preserve"> в соотве</w:t>
            </w:r>
            <w:r w:rsidR="00B27415" w:rsidRPr="00B27415">
              <w:rPr>
                <w:rFonts w:ascii="Times New Roman" w:eastAsia="Times New Roman" w:hAnsi="Times New Roman"/>
                <w:sz w:val="26"/>
              </w:rPr>
              <w:t xml:space="preserve">тствии с Планом разработки технических регламентов ЕАЭС и внесения </w:t>
            </w:r>
            <w:r w:rsidR="00210486">
              <w:rPr>
                <w:rFonts w:ascii="Times New Roman" w:eastAsia="Times New Roman" w:hAnsi="Times New Roman"/>
                <w:sz w:val="26"/>
              </w:rPr>
              <w:t>в них изменений.</w:t>
            </w:r>
          </w:p>
          <w:p w:rsidR="000452C2" w:rsidRDefault="000452C2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="00210486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r w:rsidR="00B95124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внесения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изменений</w:t>
            </w:r>
            <w:r w:rsidRPr="00BC4958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ТР ТС</w:t>
            </w:r>
            <w:r w:rsidRPr="00BC4958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«О безопасности оборудования, работающего под избыточн</w:t>
            </w:r>
            <w:r w:rsidR="00210486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ым давлением»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в части установления дополнительных </w:t>
            </w:r>
            <w:r w:rsidR="00210486">
              <w:rPr>
                <w:rFonts w:ascii="Times New Roman" w:eastAsia="Times New Roman" w:hAnsi="Times New Roman"/>
                <w:color w:val="000000" w:themeColor="text1"/>
                <w:sz w:val="26"/>
              </w:rPr>
              <w:t>требований к баллонам.</w:t>
            </w:r>
          </w:p>
          <w:p w:rsidR="00B95124" w:rsidRPr="00BC4958" w:rsidRDefault="00210486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 w:rsidR="00B95124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Программа</w:t>
            </w:r>
            <w:r w:rsidRPr="00210486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разработки межгосударственных стандартов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и перечни</w:t>
            </w:r>
            <w:r w:rsidR="00B95124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стандартов к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ТР</w:t>
            </w:r>
            <w:r w:rsidRPr="00210486">
              <w:rPr>
                <w:rFonts w:ascii="Times New Roman" w:eastAsia="Times New Roman" w:hAnsi="Times New Roman"/>
                <w:color w:val="000000" w:themeColor="text1"/>
                <w:sz w:val="26"/>
              </w:rPr>
              <w:t xml:space="preserve"> ЕАЭС «О безопасности строительных материалов и изделий»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</w:rPr>
              <w:t>.</w:t>
            </w:r>
          </w:p>
          <w:p w:rsidR="00A202A7" w:rsidRPr="00491399" w:rsidRDefault="00A202A7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• Методологические документы</w:t>
            </w:r>
            <w:r w:rsidRPr="00491399">
              <w:rPr>
                <w:rFonts w:ascii="Times New Roman" w:eastAsia="Times New Roman" w:hAnsi="Times New Roman"/>
                <w:sz w:val="26"/>
              </w:rPr>
              <w:t xml:space="preserve"> в области оценки соответствия и</w:t>
            </w:r>
            <w:r>
              <w:rPr>
                <w:rFonts w:ascii="Times New Roman" w:eastAsia="Times New Roman" w:hAnsi="Times New Roman"/>
                <w:sz w:val="26"/>
              </w:rPr>
              <w:t xml:space="preserve"> обеспечения единства измерений.</w:t>
            </w:r>
          </w:p>
          <w:p w:rsidR="00CF5E88" w:rsidRPr="00333B6C" w:rsidRDefault="00491399" w:rsidP="000452C2">
            <w:pPr>
              <w:tabs>
                <w:tab w:val="left" w:pos="717"/>
              </w:tabs>
              <w:snapToGrid w:val="0"/>
              <w:spacing w:after="40" w:line="288" w:lineRule="auto"/>
              <w:ind w:left="75"/>
              <w:jc w:val="both"/>
              <w:rPr>
                <w:rFonts w:ascii="Times New Roman" w:eastAsia="Times New Roman" w:hAnsi="Times New Roman"/>
                <w:sz w:val="26"/>
              </w:rPr>
            </w:pPr>
            <w:r w:rsidRPr="00491399">
              <w:rPr>
                <w:rFonts w:ascii="Times New Roman" w:eastAsia="Times New Roman" w:hAnsi="Times New Roman"/>
                <w:sz w:val="26"/>
              </w:rPr>
              <w:t>• Мониторинг правоприменительной практики Порядка разработки технических регламентов и Порядка разработки перечней стандартов.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92" w:rsidRDefault="00710E92" w:rsidP="00710E92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в течение года</w:t>
            </w:r>
          </w:p>
          <w:p w:rsidR="00C73ED1" w:rsidRDefault="00C73ED1">
            <w:pPr>
              <w:snapToGrid w:val="0"/>
              <w:spacing w:after="40"/>
              <w:jc w:val="center"/>
              <w:rPr>
                <w:rFonts w:eastAsia="Times New Roman"/>
              </w:rPr>
            </w:pPr>
          </w:p>
          <w:p w:rsidR="00C73ED1" w:rsidRDefault="00C73ED1">
            <w:pPr>
              <w:snapToGrid w:val="0"/>
              <w:spacing w:after="40"/>
              <w:jc w:val="center"/>
            </w:pPr>
          </w:p>
        </w:tc>
      </w:tr>
      <w:tr w:rsidR="00C73ED1" w:rsidTr="00637FE8">
        <w:trPr>
          <w:trHeight w:val="596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733070" w:rsidP="00A57C10">
            <w:pPr>
              <w:snapToGrid w:val="0"/>
              <w:spacing w:after="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lastRenderedPageBreak/>
              <w:t>IV</w:t>
            </w:r>
            <w:r w:rsidR="00C73ED1">
              <w:rPr>
                <w:rFonts w:ascii="Times New Roman" w:eastAsia="Times New Roman" w:hAnsi="Times New Roman"/>
                <w:b/>
                <w:sz w:val="26"/>
              </w:rPr>
              <w:t xml:space="preserve">. </w:t>
            </w:r>
            <w:r w:rsidR="00A57C10">
              <w:rPr>
                <w:rFonts w:ascii="Times New Roman" w:eastAsia="Times New Roman" w:hAnsi="Times New Roman"/>
                <w:b/>
                <w:sz w:val="26"/>
              </w:rPr>
              <w:t>Развитие строительного комплекса</w:t>
            </w:r>
            <w:r w:rsidR="001A10B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C73ED1" w:rsidTr="00A45657">
        <w:trPr>
          <w:gridAfter w:val="1"/>
          <w:wAfter w:w="10" w:type="dxa"/>
          <w:trHeight w:val="416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1A" w:rsidRDefault="00C73ED1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lastRenderedPageBreak/>
              <w:t xml:space="preserve">• </w:t>
            </w:r>
            <w:r w:rsidR="00A11D1A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r w:rsidR="00697E33">
              <w:rPr>
                <w:rFonts w:ascii="Times New Roman" w:eastAsia="Times New Roman" w:hAnsi="Times New Roman"/>
                <w:color w:val="000000"/>
                <w:sz w:val="26"/>
              </w:rPr>
              <w:t>Р</w:t>
            </w:r>
            <w:r w:rsidR="00733070">
              <w:rPr>
                <w:rFonts w:ascii="Times New Roman" w:eastAsia="Times New Roman" w:hAnsi="Times New Roman"/>
                <w:color w:val="000000"/>
                <w:sz w:val="26"/>
              </w:rPr>
              <w:t xml:space="preserve">еализация </w:t>
            </w:r>
            <w:r w:rsidR="009661E4">
              <w:rPr>
                <w:rFonts w:ascii="Times New Roman" w:eastAsia="Times New Roman" w:hAnsi="Times New Roman"/>
                <w:b/>
                <w:color w:val="000000"/>
                <w:sz w:val="26"/>
              </w:rPr>
              <w:t>Плана мероприятий («дорожной карты») по взаимодействию РСПП и Минстроя России</w:t>
            </w:r>
            <w:r w:rsidR="009661E4">
              <w:rPr>
                <w:rFonts w:ascii="Times New Roman" w:eastAsia="Times New Roman" w:hAnsi="Times New Roman"/>
                <w:color w:val="000000"/>
                <w:sz w:val="26"/>
              </w:rPr>
              <w:t xml:space="preserve"> в сфере технического регулирования и совершенствования нормативной базы в строительстве.</w:t>
            </w:r>
          </w:p>
          <w:p w:rsidR="002A7E93" w:rsidRDefault="002A7E93" w:rsidP="002A7E93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• Реализация </w:t>
            </w:r>
            <w:r w:rsidRPr="00572EEE">
              <w:rPr>
                <w:rFonts w:ascii="Times New Roman" w:eastAsia="Times New Roman" w:hAnsi="Times New Roman"/>
                <w:b/>
                <w:color w:val="000000"/>
                <w:sz w:val="26"/>
              </w:rPr>
              <w:t>Соглашения</w:t>
            </w:r>
            <w:r w:rsidRPr="00572EEE">
              <w:rPr>
                <w:b/>
              </w:rPr>
              <w:t xml:space="preserve"> </w:t>
            </w:r>
            <w:r w:rsidRPr="00572EEE">
              <w:rPr>
                <w:rFonts w:ascii="Times New Roman" w:eastAsia="Times New Roman" w:hAnsi="Times New Roman"/>
                <w:b/>
                <w:color w:val="000000"/>
                <w:sz w:val="26"/>
              </w:rPr>
              <w:t>о сотрудничестве между Комитетом и Комиссией РСПП по строительному комплексу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.</w:t>
            </w:r>
          </w:p>
          <w:p w:rsidR="00923EE0" w:rsidRPr="00F157B2" w:rsidRDefault="00B91211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• </w:t>
            </w:r>
            <w:r w:rsidR="00C73ED1">
              <w:rPr>
                <w:rFonts w:ascii="Times New Roman" w:eastAsia="Times New Roman" w:hAnsi="Times New Roman"/>
                <w:color w:val="000000"/>
                <w:sz w:val="26"/>
              </w:rPr>
              <w:t>Совместно с Минстроем России и объединениями строителей (</w:t>
            </w:r>
            <w:r w:rsidR="00C53179">
              <w:rPr>
                <w:rFonts w:ascii="Times New Roman" w:eastAsia="Times New Roman" w:hAnsi="Times New Roman"/>
                <w:color w:val="000000"/>
                <w:sz w:val="26"/>
              </w:rPr>
              <w:t xml:space="preserve">РСС, </w:t>
            </w:r>
            <w:r w:rsidR="00C73ED1">
              <w:rPr>
                <w:rFonts w:ascii="Times New Roman" w:eastAsia="Times New Roman" w:hAnsi="Times New Roman"/>
                <w:color w:val="000000"/>
                <w:sz w:val="26"/>
              </w:rPr>
              <w:t xml:space="preserve">НОСТРОЙ, НОПРИЗ и др.)  </w:t>
            </w:r>
            <w:r w:rsidR="00923EE0">
              <w:rPr>
                <w:rFonts w:ascii="Times New Roman" w:eastAsia="Times New Roman" w:hAnsi="Times New Roman"/>
                <w:color w:val="000000"/>
                <w:sz w:val="26"/>
              </w:rPr>
              <w:t xml:space="preserve">участие в </w:t>
            </w:r>
            <w:r w:rsidR="00923EE0" w:rsidRPr="00F157B2">
              <w:rPr>
                <w:rFonts w:ascii="Times New Roman" w:eastAsia="Times New Roman" w:hAnsi="Times New Roman"/>
                <w:color w:val="000000"/>
                <w:sz w:val="26"/>
              </w:rPr>
              <w:t>реализации:</w:t>
            </w:r>
          </w:p>
          <w:p w:rsidR="00923EE0" w:rsidRPr="00F157B2" w:rsidRDefault="00923EE0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F157B2">
              <w:rPr>
                <w:rFonts w:ascii="Times New Roman" w:eastAsia="Times New Roman" w:hAnsi="Times New Roman"/>
                <w:color w:val="000000"/>
                <w:sz w:val="26"/>
              </w:rPr>
              <w:t>- «Стратегии развития строительной отрасли и жилищно-коммунального хозяйства Российской Федерации до 2030 года с прогнозом на период до 2035 года» и пла</w:t>
            </w:r>
            <w:r w:rsidR="00F157B2" w:rsidRPr="00F157B2">
              <w:rPr>
                <w:rFonts w:ascii="Times New Roman" w:eastAsia="Times New Roman" w:hAnsi="Times New Roman"/>
                <w:color w:val="000000"/>
                <w:sz w:val="26"/>
              </w:rPr>
              <w:t>на мероприятий по ее реализации.</w:t>
            </w:r>
          </w:p>
          <w:p w:rsidR="00923EE0" w:rsidRPr="00F157B2" w:rsidRDefault="00923EE0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F157B2">
              <w:rPr>
                <w:rFonts w:ascii="Times New Roman" w:eastAsia="Times New Roman" w:hAnsi="Times New Roman"/>
                <w:color w:val="000000"/>
                <w:sz w:val="26"/>
              </w:rPr>
              <w:t>- Плана мероприятий («Дорожной карты») по расширению области применения стали в строительстве.</w:t>
            </w:r>
          </w:p>
          <w:p w:rsidR="00C53179" w:rsidRDefault="00E31558" w:rsidP="00F07F9F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• </w:t>
            </w:r>
            <w:r w:rsidR="00733070">
              <w:rPr>
                <w:rFonts w:ascii="Times New Roman" w:eastAsia="Times New Roman" w:hAnsi="Times New Roman"/>
                <w:color w:val="000000"/>
                <w:sz w:val="26"/>
              </w:rPr>
              <w:t>Представление позиции</w:t>
            </w:r>
            <w:r w:rsidR="00C53179">
              <w:rPr>
                <w:rFonts w:ascii="Times New Roman" w:eastAsia="Times New Roman" w:hAnsi="Times New Roman"/>
                <w:color w:val="000000"/>
                <w:sz w:val="26"/>
              </w:rPr>
              <w:t xml:space="preserve"> промышленности </w:t>
            </w:r>
            <w:r w:rsidR="00D652E6">
              <w:rPr>
                <w:rFonts w:ascii="Times New Roman" w:eastAsia="Times New Roman" w:hAnsi="Times New Roman"/>
                <w:color w:val="000000"/>
                <w:sz w:val="26"/>
              </w:rPr>
              <w:t xml:space="preserve">при внутригосударственном согласовании проекта 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технического регламента ЕАЭС «О безопасности стро</w:t>
            </w:r>
            <w:r w:rsidR="002B5864">
              <w:rPr>
                <w:rFonts w:ascii="Times New Roman" w:eastAsia="Times New Roman" w:hAnsi="Times New Roman"/>
                <w:color w:val="000000"/>
                <w:sz w:val="26"/>
              </w:rPr>
              <w:t>ительных материалов и изделий»</w:t>
            </w:r>
            <w:r w:rsidR="00D652E6">
              <w:rPr>
                <w:rFonts w:ascii="Times New Roman" w:eastAsia="Times New Roman" w:hAnsi="Times New Roman"/>
                <w:color w:val="000000"/>
                <w:sz w:val="26"/>
              </w:rPr>
              <w:t xml:space="preserve"> и его сопровождение в ходе установленных процедур в ЕЭК.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92" w:rsidRDefault="00710E92" w:rsidP="00710E92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  <w:p w:rsidR="00C73ED1" w:rsidRDefault="00C73ED1" w:rsidP="00F157B2">
            <w:pPr>
              <w:snapToGrid w:val="0"/>
              <w:spacing w:after="40"/>
              <w:jc w:val="center"/>
            </w:pPr>
          </w:p>
        </w:tc>
      </w:tr>
      <w:tr w:rsidR="00733070" w:rsidTr="00DE0286">
        <w:trPr>
          <w:trHeight w:val="637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070" w:rsidRDefault="00D652E6" w:rsidP="00D652E6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6"/>
              </w:rPr>
              <w:t>. Техническое регулирование, стандартизация</w:t>
            </w:r>
            <w:r w:rsidR="00733070">
              <w:rPr>
                <w:rFonts w:ascii="Times New Roman" w:eastAsia="Times New Roman" w:hAnsi="Times New Roman"/>
                <w:b/>
                <w:sz w:val="26"/>
              </w:rPr>
              <w:t xml:space="preserve"> и оценк</w:t>
            </w:r>
            <w:r>
              <w:rPr>
                <w:rFonts w:ascii="Times New Roman" w:eastAsia="Times New Roman" w:hAnsi="Times New Roman"/>
                <w:b/>
                <w:sz w:val="26"/>
              </w:rPr>
              <w:t>а</w:t>
            </w:r>
            <w:r w:rsidR="00733070">
              <w:rPr>
                <w:rFonts w:ascii="Times New Roman" w:eastAsia="Times New Roman" w:hAnsi="Times New Roman"/>
                <w:b/>
                <w:sz w:val="26"/>
              </w:rPr>
              <w:t xml:space="preserve"> соответствия</w:t>
            </w:r>
            <w:r w:rsidR="001A10B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733070" w:rsidTr="00DE0286">
        <w:trPr>
          <w:gridAfter w:val="1"/>
          <w:wAfter w:w="10" w:type="dxa"/>
          <w:trHeight w:val="840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11F" w:rsidRPr="003A111F" w:rsidRDefault="00733070" w:rsidP="003A111F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111F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="00697E33" w:rsidRPr="003A111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A248DE" w:rsidRPr="003A111F">
              <w:rPr>
                <w:rFonts w:ascii="Times New Roman" w:eastAsia="Times New Roman" w:hAnsi="Times New Roman"/>
                <w:sz w:val="26"/>
                <w:szCs w:val="26"/>
              </w:rPr>
              <w:t>еализаци</w:t>
            </w:r>
            <w:r w:rsidR="00F40B33" w:rsidRPr="003A111F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="00A248DE" w:rsidRPr="003A111F">
              <w:rPr>
                <w:rFonts w:ascii="Times New Roman" w:eastAsia="Times New Roman" w:hAnsi="Times New Roman"/>
                <w:sz w:val="26"/>
                <w:szCs w:val="26"/>
              </w:rPr>
              <w:t xml:space="preserve"> Соглашения о </w:t>
            </w:r>
            <w:r w:rsidR="003A111F" w:rsidRPr="003A111F">
              <w:rPr>
                <w:rFonts w:ascii="Times New Roman" w:eastAsia="Times New Roman" w:hAnsi="Times New Roman"/>
                <w:sz w:val="26"/>
                <w:szCs w:val="26"/>
              </w:rPr>
              <w:t>сотрудничестве между Росстандартом, Комитетом РСПП по техническому регулированию, ФГУП «Центральный научно-исследовательский институт черной металлургии им. И.П. Бардина» и ООО «Русская нержавеющая компания» в области развития стандартизации специальной стали и изделий из неё.</w:t>
            </w:r>
          </w:p>
          <w:p w:rsidR="00C42EDB" w:rsidRPr="00C42EDB" w:rsidRDefault="003A111F" w:rsidP="00C42EDB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2EDB"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 w:rsidR="00F27362">
              <w:rPr>
                <w:rFonts w:ascii="Times New Roman" w:eastAsia="Times New Roman" w:hAnsi="Times New Roman"/>
                <w:sz w:val="26"/>
                <w:szCs w:val="26"/>
              </w:rPr>
              <w:t xml:space="preserve"> Участие в </w:t>
            </w:r>
            <w:r w:rsidR="001A10BF">
              <w:rPr>
                <w:rFonts w:ascii="Times New Roman" w:eastAsia="Times New Roman" w:hAnsi="Times New Roman"/>
                <w:sz w:val="26"/>
                <w:szCs w:val="26"/>
              </w:rPr>
              <w:t>реализации проекта «</w:t>
            </w:r>
            <w:r w:rsidR="00C42EDB" w:rsidRPr="00C42EDB">
              <w:rPr>
                <w:rFonts w:ascii="Times New Roman" w:eastAsia="Times New Roman" w:hAnsi="Times New Roman"/>
                <w:sz w:val="26"/>
                <w:szCs w:val="26"/>
              </w:rPr>
              <w:t>Цифровое техническое регулирование в рамках Евразийского экономического</w:t>
            </w:r>
          </w:p>
          <w:p w:rsidR="003A111F" w:rsidRPr="003A111F" w:rsidRDefault="001A10BF" w:rsidP="00C42EDB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2EDB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C42EDB" w:rsidRPr="00C42EDB">
              <w:rPr>
                <w:rFonts w:ascii="Times New Roman" w:eastAsia="Times New Roman" w:hAnsi="Times New Roman"/>
                <w:sz w:val="26"/>
                <w:szCs w:val="26"/>
              </w:rPr>
              <w:t>оюза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3A111F" w:rsidRPr="00C42ED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33070" w:rsidRDefault="00733070" w:rsidP="00DE0286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0103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Реализация Соглашения </w:t>
            </w:r>
            <w:r w:rsidRPr="000B1864">
              <w:rPr>
                <w:rFonts w:ascii="Times New Roman" w:eastAsia="Times New Roman" w:hAnsi="Times New Roman"/>
                <w:sz w:val="26"/>
                <w:szCs w:val="26"/>
              </w:rPr>
              <w:t xml:space="preserve">о сотрудничестве между </w:t>
            </w:r>
            <w:r w:rsidRPr="003D60CA">
              <w:rPr>
                <w:rFonts w:ascii="Times New Roman" w:eastAsia="Times New Roman" w:hAnsi="Times New Roman"/>
                <w:b/>
                <w:sz w:val="26"/>
                <w:szCs w:val="26"/>
              </w:rPr>
              <w:t>Межгосударственным советом по стандартизации, метрологии и сертификации</w:t>
            </w:r>
            <w:r w:rsidRPr="000B1864">
              <w:rPr>
                <w:rFonts w:ascii="Times New Roman" w:eastAsia="Times New Roman" w:hAnsi="Times New Roman"/>
                <w:sz w:val="26"/>
                <w:szCs w:val="26"/>
              </w:rPr>
              <w:t xml:space="preserve"> и Комитетом РСПП по промышленной политике и техническому регулированию.</w:t>
            </w:r>
          </w:p>
          <w:p w:rsidR="00210486" w:rsidRDefault="00FE23D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609A"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0609A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 w:rsidR="00C768BD">
              <w:rPr>
                <w:rFonts w:ascii="Times New Roman" w:eastAsia="Times New Roman" w:hAnsi="Times New Roman"/>
                <w:sz w:val="26"/>
                <w:szCs w:val="26"/>
              </w:rPr>
              <w:t xml:space="preserve"> в работе технических комитетов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 w:rsidR="00F40B33">
              <w:rPr>
                <w:rFonts w:ascii="Times New Roman" w:eastAsia="Times New Roman" w:hAnsi="Times New Roman"/>
                <w:sz w:val="26"/>
                <w:szCs w:val="26"/>
              </w:rPr>
              <w:t>стандартизации</w:t>
            </w:r>
            <w:r w:rsidR="00210486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t xml:space="preserve"> </w:t>
            </w:r>
            <w:r w:rsidRPr="00210486">
              <w:rPr>
                <w:rFonts w:ascii="Times New Roman" w:eastAsia="Times New Roman" w:hAnsi="Times New Roman"/>
                <w:sz w:val="26"/>
                <w:szCs w:val="26"/>
              </w:rPr>
              <w:t>ТК 357/МТК 7 «Сталь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ные и чугунные трубы и баллоны»;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C768B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C4958" w:rsidRPr="00BC4958">
              <w:rPr>
                <w:rFonts w:ascii="Times New Roman" w:eastAsia="Times New Roman" w:hAnsi="Times New Roman"/>
                <w:sz w:val="26"/>
                <w:szCs w:val="26"/>
              </w:rPr>
              <w:t>ТК 023 «Нефтяная и газовая промышленность»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ТК 076 «Системы менеджмента»;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t xml:space="preserve"> </w:t>
            </w:r>
            <w:r w:rsidRPr="00210486">
              <w:rPr>
                <w:rFonts w:ascii="Times New Roman" w:eastAsia="Times New Roman" w:hAnsi="Times New Roman"/>
                <w:sz w:val="26"/>
                <w:szCs w:val="26"/>
              </w:rPr>
              <w:t>ТК 079 «Оценка соответствия»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>ТК 124 «Средства и методы противодействия фальсификациям и контрафакту»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10486" w:rsidRDefault="00210486" w:rsidP="00C35CD5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 ТК 144 «Строительные материалы и изделия»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8265DF" w:rsidRPr="00C768BD" w:rsidRDefault="00210486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D3FE0">
              <w:rPr>
                <w:rFonts w:ascii="Times New Roman" w:eastAsia="Times New Roman" w:hAnsi="Times New Roman"/>
                <w:sz w:val="26"/>
                <w:szCs w:val="26"/>
              </w:rPr>
              <w:t>подкомитет</w:t>
            </w:r>
            <w:r w:rsidR="00BC4958"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 «Прокат из нержавеющей стали» </w:t>
            </w:r>
            <w:r w:rsidR="00BC4958" w:rsidRPr="00705CC8">
              <w:rPr>
                <w:rFonts w:ascii="Times New Roman" w:eastAsia="Times New Roman" w:hAnsi="Times New Roman"/>
                <w:sz w:val="26"/>
                <w:szCs w:val="26"/>
              </w:rPr>
              <w:t>ПК8/ТК 375</w:t>
            </w:r>
            <w:r w:rsidR="00BC4958" w:rsidRPr="00BC4958">
              <w:rPr>
                <w:rFonts w:ascii="Times New Roman" w:eastAsia="Times New Roman" w:hAnsi="Times New Roman"/>
                <w:sz w:val="26"/>
                <w:szCs w:val="26"/>
              </w:rPr>
              <w:t xml:space="preserve"> «Металлопродукци</w:t>
            </w:r>
            <w:r w:rsidR="00A52C8C">
              <w:rPr>
                <w:rFonts w:ascii="Times New Roman" w:eastAsia="Times New Roman" w:hAnsi="Times New Roman"/>
                <w:sz w:val="26"/>
                <w:szCs w:val="26"/>
              </w:rPr>
              <w:t>я из черных металлов и сплавов».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70" w:rsidRDefault="00710E92" w:rsidP="00AB475B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в течение года</w:t>
            </w:r>
          </w:p>
        </w:tc>
      </w:tr>
      <w:tr w:rsidR="00655BC2" w:rsidTr="00874F3E">
        <w:trPr>
          <w:gridAfter w:val="1"/>
          <w:wAfter w:w="10" w:type="dxa"/>
          <w:trHeight w:val="416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C2" w:rsidRPr="00822811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</w:rPr>
              <w:t>Ц</w:t>
            </w:r>
            <w:r w:rsidR="000F3D44">
              <w:rPr>
                <w:rFonts w:ascii="Times New Roman" w:eastAsia="Times New Roman" w:hAnsi="Times New Roman"/>
                <w:b/>
                <w:color w:val="000000"/>
                <w:sz w:val="26"/>
              </w:rPr>
              <w:t>ифровизация</w:t>
            </w:r>
            <w:proofErr w:type="spellEnd"/>
            <w:r w:rsidR="001A10BF">
              <w:rPr>
                <w:rFonts w:ascii="Times New Roman" w:eastAsia="Times New Roman" w:hAnsi="Times New Roman"/>
                <w:b/>
                <w:color w:val="000000"/>
                <w:sz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C2" w:rsidRPr="005B03C8" w:rsidRDefault="00655BC2" w:rsidP="00874F3E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655BC2" w:rsidTr="00874F3E">
        <w:trPr>
          <w:gridAfter w:val="1"/>
          <w:wAfter w:w="10" w:type="dxa"/>
          <w:trHeight w:val="416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 w:rsidRPr="0082281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Взаимодействие с Координационным советом РСПП по </w:t>
            </w:r>
            <w:r w:rsidR="00B73A5D">
              <w:rPr>
                <w:rFonts w:ascii="Times New Roman" w:eastAsia="Times New Roman" w:hAnsi="Times New Roman"/>
                <w:sz w:val="26"/>
                <w:szCs w:val="26"/>
              </w:rPr>
              <w:t xml:space="preserve">вопросам </w:t>
            </w:r>
            <w:proofErr w:type="spellStart"/>
            <w:r w:rsidR="00B73A5D">
              <w:rPr>
                <w:rFonts w:ascii="Times New Roman" w:eastAsia="Times New Roman" w:hAnsi="Times New Roman"/>
                <w:sz w:val="26"/>
                <w:szCs w:val="26"/>
              </w:rPr>
              <w:t>цифровизации</w:t>
            </w:r>
            <w:proofErr w:type="spellEnd"/>
            <w:r w:rsidR="00B73A5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F27362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работы </w:t>
            </w:r>
            <w:r w:rsidR="00F35154">
              <w:rPr>
                <w:rFonts w:ascii="Times New Roman" w:eastAsia="Times New Roman" w:hAnsi="Times New Roman"/>
                <w:sz w:val="26"/>
                <w:szCs w:val="26"/>
              </w:rPr>
              <w:t>РГ по стандартизации информационных технологий</w:t>
            </w:r>
            <w:r w:rsidR="00F27362">
              <w:rPr>
                <w:rFonts w:ascii="Times New Roman" w:eastAsia="Times New Roman" w:hAnsi="Times New Roman"/>
                <w:sz w:val="26"/>
                <w:szCs w:val="26"/>
              </w:rPr>
              <w:t xml:space="preserve"> при Координационном совете.</w:t>
            </w:r>
          </w:p>
          <w:p w:rsidR="00655BC2" w:rsidRP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Координационного Совета председателей национальных и межгосударственных технических комитетов по стандартизации в области цифрового развития.</w:t>
            </w:r>
          </w:p>
          <w:p w:rsid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• Участие</w:t>
            </w:r>
            <w:r w:rsidRPr="0040609A">
              <w:rPr>
                <w:rFonts w:ascii="Times New Roman" w:eastAsia="Times New Roman" w:hAnsi="Times New Roman"/>
                <w:sz w:val="26"/>
                <w:szCs w:val="26"/>
              </w:rPr>
              <w:t xml:space="preserve"> в формировании Системы стандартов и Программ стандартизации в области информационных технологий на </w:t>
            </w:r>
            <w:r w:rsidRPr="00C42EDB">
              <w:rPr>
                <w:rFonts w:ascii="Times New Roman" w:eastAsia="Times New Roman" w:hAnsi="Times New Roman"/>
                <w:sz w:val="26"/>
                <w:szCs w:val="26"/>
              </w:rPr>
              <w:t>основе Интегрированной платформы стандартизации информационных технологий (ИПС ИТ).</w:t>
            </w:r>
          </w:p>
          <w:p w:rsidR="00655BC2" w:rsidRPr="00E144F7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>
              <w:t xml:space="preserve"> 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Организация и ведение рабочей группы по доработке технического задания к ФГИС «Береста».</w:t>
            </w:r>
          </w:p>
          <w:p w:rsid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Взаимодействие с проектным техническим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ом ПТК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 711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«Умные (SMART) стандарты»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r w:rsidR="00B73A5D">
              <w:rPr>
                <w:rFonts w:ascii="Times New Roman" w:eastAsia="Times New Roman" w:hAnsi="Times New Roman"/>
                <w:sz w:val="26"/>
                <w:szCs w:val="26"/>
              </w:rPr>
              <w:t>участие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создании ТК «Умные (SMART) документы»</w:t>
            </w:r>
            <w:r w:rsidR="001A10B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55BC2" w:rsidRP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• </w:t>
            </w:r>
            <w:r w:rsidRPr="000F3D44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Организация работы индустриального центра компетенций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 по замещению зарубежны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х цифровых продуктов и решений 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в области метрологии и измерительной техники </w:t>
            </w:r>
            <w:r w:rsidRPr="000F3D44">
              <w:rPr>
                <w:rFonts w:ascii="Times New Roman" w:eastAsia="Times New Roman" w:hAnsi="Times New Roman"/>
                <w:sz w:val="26"/>
                <w:szCs w:val="26"/>
              </w:rPr>
              <w:t>(ИЦК «Метрология и измерительная техника»),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 в том числе:</w:t>
            </w:r>
          </w:p>
          <w:p w:rsidR="00655BC2" w:rsidRP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- актуализация функционально-технологической карты (ФТК «белые пятна»)</w:t>
            </w:r>
            <w:r w:rsidR="000F3D44">
              <w:rPr>
                <w:rFonts w:ascii="Times New Roman" w:eastAsia="Times New Roman" w:hAnsi="Times New Roman"/>
                <w:sz w:val="26"/>
                <w:szCs w:val="26"/>
              </w:rPr>
              <w:t xml:space="preserve"> ИЦК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655BC2" w:rsidRPr="00655BC2" w:rsidRDefault="00655BC2" w:rsidP="00655BC2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- проведение </w:t>
            </w:r>
            <w:proofErr w:type="spellStart"/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демо</w:t>
            </w:r>
            <w:proofErr w:type="spellEnd"/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-дней ИЦК;</w:t>
            </w:r>
          </w:p>
          <w:p w:rsidR="00655BC2" w:rsidRPr="00822811" w:rsidRDefault="00655BC2" w:rsidP="000F3D44">
            <w:pPr>
              <w:tabs>
                <w:tab w:val="left" w:pos="717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0F3D44">
              <w:rPr>
                <w:rFonts w:ascii="Times New Roman" w:eastAsia="Times New Roman" w:hAnsi="Times New Roman"/>
                <w:sz w:val="26"/>
                <w:szCs w:val="26"/>
              </w:rPr>
              <w:t>содействие компаниям по присвоению заявленным проектам статуса «</w:t>
            </w:r>
            <w:r w:rsidRPr="00655BC2">
              <w:rPr>
                <w:rFonts w:ascii="Times New Roman" w:eastAsia="Times New Roman" w:hAnsi="Times New Roman"/>
                <w:sz w:val="26"/>
                <w:szCs w:val="26"/>
              </w:rPr>
              <w:t>особо значимы</w:t>
            </w:r>
            <w:r w:rsidR="000F3D44">
              <w:rPr>
                <w:rFonts w:ascii="Times New Roman" w:eastAsia="Times New Roman" w:hAnsi="Times New Roman"/>
                <w:sz w:val="26"/>
                <w:szCs w:val="26"/>
              </w:rPr>
              <w:t xml:space="preserve">й проект» и их сопровождение, включая ежеквартальную отчетность.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C2" w:rsidRDefault="00655BC2" w:rsidP="00874F3E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  <w:p w:rsidR="00655BC2" w:rsidRPr="005B03C8" w:rsidRDefault="00655BC2" w:rsidP="00874F3E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C73ED1" w:rsidTr="00637FE8">
        <w:trPr>
          <w:trHeight w:val="665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A248DE" w:rsidP="00B57436">
            <w:pPr>
              <w:snapToGrid w:val="0"/>
              <w:spacing w:after="4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4958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VI</w:t>
            </w:r>
            <w:r w:rsidR="00822811" w:rsidRPr="00BC4958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I</w:t>
            </w:r>
            <w:r w:rsidR="00C73ED1" w:rsidRPr="00BC4958">
              <w:rPr>
                <w:rFonts w:ascii="Times New Roman" w:eastAsia="Times New Roman" w:hAnsi="Times New Roman"/>
                <w:b/>
                <w:color w:val="000000"/>
                <w:sz w:val="26"/>
              </w:rPr>
              <w:t>. Международное сотрудничество</w:t>
            </w:r>
            <w:r w:rsidR="001A10BF">
              <w:rPr>
                <w:rFonts w:ascii="Times New Roman" w:eastAsia="Times New Roman" w:hAnsi="Times New Roman"/>
                <w:b/>
                <w:color w:val="000000"/>
                <w:sz w:val="26"/>
              </w:rPr>
              <w:t>.</w:t>
            </w:r>
          </w:p>
        </w:tc>
      </w:tr>
      <w:tr w:rsidR="005E35F6" w:rsidTr="00A45657">
        <w:trPr>
          <w:gridAfter w:val="1"/>
          <w:wAfter w:w="10" w:type="dxa"/>
          <w:trHeight w:val="272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AB" w:rsidRDefault="00CD3BAB" w:rsidP="00CD3BAB">
            <w:pPr>
              <w:tabs>
                <w:tab w:val="left" w:pos="334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0F3D44">
              <w:rPr>
                <w:rFonts w:ascii="Times New Roman" w:eastAsia="Times New Roman" w:hAnsi="Times New Roman"/>
                <w:sz w:val="26"/>
                <w:szCs w:val="26"/>
              </w:rPr>
              <w:t xml:space="preserve">Участие в деятельности </w:t>
            </w:r>
            <w:r w:rsidR="001951A7">
              <w:rPr>
                <w:rFonts w:ascii="Times New Roman" w:eastAsia="Times New Roman" w:hAnsi="Times New Roman"/>
                <w:sz w:val="26"/>
                <w:szCs w:val="26"/>
              </w:rPr>
              <w:t>Рабочей группы</w:t>
            </w: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t xml:space="preserve"> по политике в области стандартизации и сотрудничества по вопросам нормативного регулирования РГ 6 ЕЭК ООН: разработка проекта рекомендаций РГ 6 ЕЭК по безопасности магистральных трубопроводов.</w:t>
            </w:r>
          </w:p>
          <w:p w:rsidR="001951A7" w:rsidRPr="00CD3BAB" w:rsidRDefault="001951A7" w:rsidP="00CD3BAB">
            <w:pPr>
              <w:tabs>
                <w:tab w:val="left" w:pos="334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•    </w:t>
            </w:r>
            <w:r w:rsidRPr="00267164">
              <w:rPr>
                <w:rFonts w:ascii="Times New Roman" w:eastAsia="Times New Roman" w:hAnsi="Times New Roman"/>
                <w:sz w:val="26"/>
              </w:rPr>
              <w:t>Работа по созданию информационной платформы по стандартизации для стран БРИКС</w:t>
            </w:r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  <w:p w:rsidR="00CD3BAB" w:rsidRPr="00CD3BAB" w:rsidRDefault="00CD3BAB" w:rsidP="00CD3BAB">
            <w:pPr>
              <w:tabs>
                <w:tab w:val="left" w:pos="334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•</w:t>
            </w: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Налаживание взаимодействия по сотрудничеству в области технического регулирования </w:t>
            </w:r>
            <w:r w:rsidR="007B04D4">
              <w:rPr>
                <w:rFonts w:ascii="Times New Roman" w:eastAsia="Times New Roman" w:hAnsi="Times New Roman"/>
                <w:sz w:val="26"/>
                <w:szCs w:val="26"/>
              </w:rPr>
              <w:t xml:space="preserve">со странами БРИКС, ШОС. </w:t>
            </w:r>
          </w:p>
          <w:p w:rsidR="00267164" w:rsidRPr="005E35F6" w:rsidRDefault="00CD3BAB" w:rsidP="00CD3BAB">
            <w:pPr>
              <w:tabs>
                <w:tab w:val="left" w:pos="334"/>
              </w:tabs>
              <w:snapToGrid w:val="0"/>
              <w:spacing w:after="4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956666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сотрудничества с </w:t>
            </w:r>
            <w:r w:rsidRPr="00CD3BAB">
              <w:rPr>
                <w:rFonts w:ascii="Times New Roman" w:eastAsia="Times New Roman" w:hAnsi="Times New Roman"/>
                <w:sz w:val="26"/>
                <w:szCs w:val="26"/>
              </w:rPr>
              <w:t>КНР.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92" w:rsidRDefault="00710E92" w:rsidP="00710E92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в течение года</w:t>
            </w:r>
          </w:p>
          <w:p w:rsidR="0014425F" w:rsidRDefault="0014425F" w:rsidP="0014425F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E35F6" w:rsidRDefault="005E35F6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E35F6" w:rsidRDefault="005E35F6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ED1" w:rsidTr="00A45657">
        <w:trPr>
          <w:gridAfter w:val="1"/>
          <w:wAfter w:w="10" w:type="dxa"/>
          <w:trHeight w:val="549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C73ED1">
            <w:pPr>
              <w:keepLines/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Участие в работе Генеральной Ассамблеи ИСО.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0CA" w:rsidRDefault="003D60CA" w:rsidP="003D60CA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  <w:p w:rsidR="00C73ED1" w:rsidRDefault="00C73ED1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ED1" w:rsidTr="00A45657">
        <w:trPr>
          <w:gridAfter w:val="1"/>
          <w:wAfter w:w="10" w:type="dxa"/>
          <w:trHeight w:val="713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C73ED1">
            <w:pPr>
              <w:keepLines/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Участие в работе Генеральной Ассамблеи МЭК.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0CA" w:rsidRDefault="003D60CA" w:rsidP="003D60CA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  <w:p w:rsidR="00C73ED1" w:rsidRDefault="00C73ED1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ED1" w:rsidTr="00A45657">
        <w:trPr>
          <w:gridAfter w:val="1"/>
          <w:wAfter w:w="10" w:type="dxa"/>
          <w:trHeight w:val="774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D1" w:rsidRDefault="00C73ED1">
            <w:pPr>
              <w:keepLines/>
              <w:snapToGrid w:val="0"/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Участие в заседании Рабочей группы по политике в области стандартизации и сотрудничества по вопросам нормативного регулирования РГ 6 ЕЭК ООН, г. Женева, Швейцария.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CA" w:rsidRDefault="003D60CA" w:rsidP="003D60CA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  <w:p w:rsidR="00C73ED1" w:rsidRDefault="00C73ED1">
            <w:pPr>
              <w:snapToGrid w:val="0"/>
              <w:spacing w:after="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ED1" w:rsidTr="00AE0A5C">
        <w:trPr>
          <w:trHeight w:val="708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ED1" w:rsidRDefault="00A248DE" w:rsidP="00214A17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t>VIII</w:t>
            </w:r>
            <w:r w:rsidR="00A57C10">
              <w:rPr>
                <w:rFonts w:ascii="Times New Roman" w:eastAsia="Times New Roman" w:hAnsi="Times New Roman"/>
                <w:b/>
                <w:sz w:val="26"/>
              </w:rPr>
              <w:t>. Проведение мер</w:t>
            </w:r>
            <w:r w:rsidR="00CA4DA4">
              <w:rPr>
                <w:rFonts w:ascii="Times New Roman" w:eastAsia="Times New Roman" w:hAnsi="Times New Roman"/>
                <w:b/>
                <w:sz w:val="26"/>
              </w:rPr>
              <w:t>оприятий</w:t>
            </w:r>
            <w:r w:rsidR="003D60CA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</w:tc>
      </w:tr>
      <w:tr w:rsidR="00CA4DA4" w:rsidRPr="001F6F34" w:rsidTr="004705FD">
        <w:trPr>
          <w:gridAfter w:val="1"/>
          <w:wAfter w:w="10" w:type="dxa"/>
          <w:trHeight w:val="958"/>
        </w:trPr>
        <w:tc>
          <w:tcPr>
            <w:tcW w:w="1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FD" w:rsidRPr="004705FD" w:rsidRDefault="003F37F1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Реализация </w:t>
            </w:r>
            <w:r w:rsidR="00CA4DA4" w:rsidRPr="003F37F1">
              <w:rPr>
                <w:rFonts w:ascii="Times New Roman" w:eastAsia="Times New Roman" w:hAnsi="Times New Roman"/>
                <w:b/>
                <w:sz w:val="26"/>
              </w:rPr>
              <w:t>Плана мероприятий («дорожной карты») по взаимодействию РСПП и Минстроя России в сфере технического регулирования и совершенствования нормативной базы в строительстве</w:t>
            </w:r>
            <w:r w:rsidR="00CA4DA4">
              <w:rPr>
                <w:rFonts w:ascii="Times New Roman" w:eastAsia="Times New Roman" w:hAnsi="Times New Roman"/>
                <w:sz w:val="26"/>
              </w:rPr>
              <w:t xml:space="preserve"> (проводятся совместно с </w:t>
            </w:r>
            <w:r w:rsidR="00F36C11">
              <w:rPr>
                <w:rFonts w:ascii="Times New Roman" w:eastAsia="Times New Roman" w:hAnsi="Times New Roman"/>
                <w:sz w:val="26"/>
              </w:rPr>
              <w:t xml:space="preserve">Российским союзом строителей, </w:t>
            </w:r>
            <w:r w:rsidR="00CA4DA4">
              <w:rPr>
                <w:rFonts w:ascii="Times New Roman" w:eastAsia="Times New Roman" w:hAnsi="Times New Roman"/>
                <w:sz w:val="26"/>
              </w:rPr>
              <w:t>Минстроем и заинтересованными ФОИВ)</w:t>
            </w:r>
            <w:r w:rsidR="00280830">
              <w:rPr>
                <w:rFonts w:ascii="Times New Roman" w:eastAsia="Times New Roman" w:hAnsi="Times New Roman"/>
                <w:sz w:val="26"/>
              </w:rPr>
              <w:t>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FD" w:rsidRDefault="004705FD" w:rsidP="004705FD">
            <w:pPr>
              <w:snapToGrid w:val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CA4DA4" w:rsidTr="003F37F1">
        <w:trPr>
          <w:gridAfter w:val="1"/>
          <w:wAfter w:w="10" w:type="dxa"/>
          <w:trHeight w:val="677"/>
        </w:trPr>
        <w:tc>
          <w:tcPr>
            <w:tcW w:w="1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30" w:rsidRPr="006407B8" w:rsidRDefault="006407B8" w:rsidP="00710E92">
            <w:pPr>
              <w:snapToGrid w:val="0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 - у</w:t>
            </w:r>
            <w:r w:rsidR="006B3A99" w:rsidRPr="006B3A99">
              <w:rPr>
                <w:rFonts w:ascii="Times New Roman" w:eastAsia="Times New Roman" w:hAnsi="Times New Roman"/>
                <w:sz w:val="26"/>
              </w:rPr>
              <w:t>части</w:t>
            </w:r>
            <w:r w:rsidR="00710E92">
              <w:rPr>
                <w:rFonts w:ascii="Times New Roman" w:eastAsia="Times New Roman" w:hAnsi="Times New Roman"/>
                <w:sz w:val="26"/>
              </w:rPr>
              <w:t xml:space="preserve">е в форуме «100+ </w:t>
            </w:r>
            <w:proofErr w:type="spellStart"/>
            <w:r w:rsidR="00710E92">
              <w:rPr>
                <w:rFonts w:ascii="Times New Roman" w:eastAsia="Times New Roman" w:hAnsi="Times New Roman"/>
                <w:sz w:val="26"/>
              </w:rPr>
              <w:t>TechnoBuild</w:t>
            </w:r>
            <w:proofErr w:type="spellEnd"/>
            <w:r w:rsidR="00710E92">
              <w:rPr>
                <w:rFonts w:ascii="Times New Roman" w:eastAsia="Times New Roman" w:hAnsi="Times New Roman"/>
                <w:sz w:val="26"/>
              </w:rPr>
              <w:t>»</w:t>
            </w:r>
            <w:r w:rsidR="0061424B"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DA4" w:rsidRDefault="00FE635B" w:rsidP="00BD727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сентябрь-октябрь</w:t>
            </w:r>
          </w:p>
        </w:tc>
      </w:tr>
      <w:tr w:rsidR="00EC5FE3" w:rsidRPr="004E4C85" w:rsidTr="00F157B2">
        <w:trPr>
          <w:gridAfter w:val="1"/>
          <w:wAfter w:w="10" w:type="dxa"/>
          <w:trHeight w:val="1675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30" w:rsidRDefault="00280830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248DE">
              <w:rPr>
                <w:rFonts w:ascii="Times New Roman" w:eastAsia="Times New Roman" w:hAnsi="Times New Roman"/>
                <w:b/>
                <w:sz w:val="26"/>
                <w:szCs w:val="26"/>
              </w:rPr>
              <w:t>Совместные мероприятия с Комитетом РСПП по научно-образовательной и инновационной политике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EC5FE3" w:rsidRDefault="009B3855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EC5FE3" w:rsidRPr="005E35F6">
              <w:rPr>
                <w:rFonts w:ascii="Times New Roman" w:eastAsia="Times New Roman" w:hAnsi="Times New Roman"/>
                <w:sz w:val="26"/>
                <w:szCs w:val="26"/>
              </w:rPr>
              <w:t xml:space="preserve">сессия 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по науке</w:t>
            </w:r>
            <w:r w:rsidR="00EC5F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E6089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EC5FE3" w:rsidRPr="005E35F6">
              <w:rPr>
                <w:rFonts w:ascii="Times New Roman" w:eastAsia="Times New Roman" w:hAnsi="Times New Roman"/>
                <w:sz w:val="26"/>
                <w:szCs w:val="26"/>
              </w:rPr>
              <w:t xml:space="preserve">в рамках 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выставки «ИННОПРОМ– 2025</w:t>
            </w:r>
            <w:r w:rsidR="00EC5FE3" w:rsidRPr="000352DD">
              <w:rPr>
                <w:rFonts w:ascii="Times New Roman" w:eastAsia="Times New Roman" w:hAnsi="Times New Roman"/>
                <w:sz w:val="26"/>
                <w:szCs w:val="26"/>
              </w:rPr>
              <w:t>»), г</w:t>
            </w:r>
            <w:r w:rsidR="00EC5FE3" w:rsidRPr="005E35F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EC5F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Екатеринбург;</w:t>
            </w:r>
          </w:p>
          <w:p w:rsidR="00280830" w:rsidRPr="005E35F6" w:rsidRDefault="009B3855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к</w:t>
            </w:r>
            <w:r w:rsidR="00280830" w:rsidRPr="006B3A99">
              <w:rPr>
                <w:rFonts w:ascii="Times New Roman" w:eastAsia="Times New Roman" w:hAnsi="Times New Roman"/>
                <w:sz w:val="26"/>
                <w:szCs w:val="26"/>
              </w:rPr>
              <w:t xml:space="preserve">онференция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вопросам развития научно-промышленного потенциала </w:t>
            </w:r>
            <w:r w:rsidRPr="006B3A99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280830" w:rsidRPr="006B3A99">
              <w:rPr>
                <w:rFonts w:ascii="Times New Roman" w:eastAsia="Times New Roman" w:hAnsi="Times New Roman"/>
                <w:sz w:val="26"/>
                <w:szCs w:val="26"/>
              </w:rPr>
              <w:t>в рамках форума-выставки «Российский промышленник»), г. Санкт-Петербург.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30" w:rsidRDefault="00280830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EC5FE3" w:rsidRDefault="00710E92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июль</w:t>
            </w:r>
          </w:p>
          <w:p w:rsidR="00280830" w:rsidRDefault="00280830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80830" w:rsidRPr="004E4C85" w:rsidRDefault="002844D7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ноябрь</w:t>
            </w:r>
          </w:p>
        </w:tc>
      </w:tr>
      <w:tr w:rsidR="00636230" w:rsidRPr="004E4C85" w:rsidTr="001951A7">
        <w:trPr>
          <w:gridAfter w:val="1"/>
          <w:wAfter w:w="10" w:type="dxa"/>
          <w:trHeight w:val="1201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30" w:rsidRDefault="00636230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36230">
              <w:rPr>
                <w:rFonts w:ascii="Times New Roman" w:eastAsia="Times New Roman" w:hAnsi="Times New Roman"/>
                <w:b/>
                <w:sz w:val="26"/>
                <w:szCs w:val="26"/>
              </w:rPr>
              <w:t>Мероприятия в рамках деятельности ИЦК «Метрология и измерительная техника»:</w:t>
            </w:r>
          </w:p>
          <w:p w:rsidR="00710E92" w:rsidRDefault="00636230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>Демо</w:t>
            </w:r>
            <w:proofErr w:type="spellEnd"/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>-день индустриального центра компетенций «Метр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ология и измерительная техника»</w:t>
            </w:r>
            <w:r w:rsidR="00E65384">
              <w:rPr>
                <w:rFonts w:ascii="Times New Roman" w:eastAsia="Times New Roman" w:hAnsi="Times New Roman"/>
                <w:sz w:val="26"/>
                <w:szCs w:val="26"/>
              </w:rPr>
              <w:t xml:space="preserve"> (г. Челябинск)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636230" w:rsidRPr="00A248DE" w:rsidRDefault="00710E92" w:rsidP="003D60C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>Демо</w:t>
            </w:r>
            <w:proofErr w:type="spellEnd"/>
            <w:r w:rsidRPr="00636230">
              <w:rPr>
                <w:rFonts w:ascii="Times New Roman" w:eastAsia="Times New Roman" w:hAnsi="Times New Roman"/>
                <w:sz w:val="26"/>
                <w:szCs w:val="26"/>
              </w:rPr>
              <w:t>-день индустриального центра компетенций «Метр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ология и измерительная техника»</w:t>
            </w:r>
            <w:r w:rsidR="00EA25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1A7" w:rsidRDefault="001951A7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636230" w:rsidRDefault="00EA25A2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февраль-март</w:t>
            </w:r>
          </w:p>
          <w:p w:rsidR="00710E92" w:rsidRDefault="00EA25A2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октябрь-ноябрь</w:t>
            </w:r>
          </w:p>
          <w:p w:rsidR="00636230" w:rsidRDefault="00636230" w:rsidP="001951A7">
            <w:pPr>
              <w:snapToGrid w:val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53961" w:rsidRPr="004E4C85" w:rsidTr="00636230">
        <w:trPr>
          <w:gridAfter w:val="1"/>
          <w:wAfter w:w="10" w:type="dxa"/>
          <w:trHeight w:val="874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961" w:rsidRDefault="00353961" w:rsidP="004A65AD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Форум по техническому регулированию в рамках недели Российского бизнеса.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961" w:rsidRDefault="00353961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11 февраля</w:t>
            </w:r>
          </w:p>
        </w:tc>
      </w:tr>
      <w:tr w:rsidR="00636230" w:rsidRPr="004E4C85" w:rsidTr="00636230">
        <w:trPr>
          <w:gridAfter w:val="1"/>
          <w:wAfter w:w="10" w:type="dxa"/>
          <w:trHeight w:val="874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30" w:rsidRPr="00636230" w:rsidRDefault="00101DBE" w:rsidP="004A65AD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</w:t>
            </w:r>
            <w:r w:rsidR="00636230" w:rsidRPr="006407B8">
              <w:rPr>
                <w:rFonts w:ascii="Times New Roman" w:eastAsia="Times New Roman" w:hAnsi="Times New Roman"/>
                <w:sz w:val="26"/>
                <w:szCs w:val="26"/>
              </w:rPr>
              <w:t xml:space="preserve">ессия </w:t>
            </w:r>
            <w:r w:rsidR="004A65AD">
              <w:rPr>
                <w:rFonts w:ascii="Times New Roman" w:eastAsia="Times New Roman" w:hAnsi="Times New Roman"/>
                <w:sz w:val="26"/>
                <w:szCs w:val="26"/>
              </w:rPr>
              <w:t xml:space="preserve">Комитета </w:t>
            </w:r>
            <w:r w:rsidR="00636230" w:rsidRPr="006407B8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52D6E">
              <w:rPr>
                <w:rFonts w:ascii="Times New Roman" w:eastAsia="Times New Roman" w:hAnsi="Times New Roman"/>
                <w:sz w:val="26"/>
                <w:szCs w:val="26"/>
              </w:rPr>
              <w:t xml:space="preserve"> рамках выставки «ИННОПРОМ– 2025</w:t>
            </w:r>
            <w:r w:rsidR="004A6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636230" w:rsidRPr="006407B8">
              <w:rPr>
                <w:rFonts w:ascii="Times New Roman" w:eastAsia="Times New Roman" w:hAnsi="Times New Roman"/>
                <w:sz w:val="26"/>
                <w:szCs w:val="26"/>
              </w:rPr>
              <w:t>, г. Екатеринбург.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30" w:rsidRDefault="004A65AD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июль</w:t>
            </w:r>
          </w:p>
        </w:tc>
      </w:tr>
      <w:tr w:rsidR="006F79FA" w:rsidRPr="004E4C85" w:rsidTr="00636230">
        <w:trPr>
          <w:gridAfter w:val="1"/>
          <w:wAfter w:w="10" w:type="dxa"/>
          <w:trHeight w:val="874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9FA" w:rsidRPr="006407B8" w:rsidRDefault="0048055D" w:rsidP="006F79FA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Сессия Комитета</w:t>
            </w:r>
            <w:r w:rsidR="006F79FA">
              <w:rPr>
                <w:rFonts w:ascii="Times New Roman" w:eastAsia="Times New Roman" w:hAnsi="Times New Roman"/>
                <w:sz w:val="26"/>
                <w:szCs w:val="26"/>
              </w:rPr>
              <w:t xml:space="preserve"> в рамках «Российской недели стандартизации»</w:t>
            </w:r>
            <w:r w:rsidR="004A65AD">
              <w:rPr>
                <w:rFonts w:ascii="Times New Roman" w:eastAsia="Times New Roman" w:hAnsi="Times New Roman"/>
                <w:sz w:val="26"/>
                <w:szCs w:val="26"/>
              </w:rPr>
              <w:t>, г. Санкт-Петербург.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9FA" w:rsidRDefault="006F79FA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октябрь</w:t>
            </w:r>
          </w:p>
        </w:tc>
      </w:tr>
      <w:tr w:rsidR="00EC5FE3" w:rsidTr="00A45657">
        <w:trPr>
          <w:gridAfter w:val="1"/>
          <w:wAfter w:w="10" w:type="dxa"/>
          <w:trHeight w:val="83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E3" w:rsidRPr="005E35F6" w:rsidRDefault="008D7BBD" w:rsidP="008D7BBD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Конференция</w:t>
            </w:r>
            <w:r w:rsidR="00EC5FE3">
              <w:rPr>
                <w:rFonts w:ascii="Times New Roman" w:eastAsia="Times New Roman" w:hAnsi="Times New Roman"/>
                <w:sz w:val="26"/>
                <w:szCs w:val="26"/>
              </w:rPr>
              <w:t xml:space="preserve"> в </w:t>
            </w:r>
            <w:r w:rsidR="0061424B">
              <w:rPr>
                <w:rFonts w:ascii="Times New Roman" w:eastAsia="Times New Roman" w:hAnsi="Times New Roman"/>
                <w:sz w:val="26"/>
                <w:szCs w:val="26"/>
              </w:rPr>
              <w:t>рамках</w:t>
            </w:r>
            <w:r w:rsidR="006F79FA">
              <w:rPr>
                <w:rFonts w:ascii="Times New Roman" w:eastAsia="Times New Roman" w:hAnsi="Times New Roman"/>
                <w:sz w:val="26"/>
                <w:szCs w:val="26"/>
              </w:rPr>
              <w:t xml:space="preserve"> международного форума «Всемирный день качества»</w:t>
            </w:r>
            <w:r w:rsidR="004A65A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E3" w:rsidRPr="006B3A99" w:rsidRDefault="006F79FA" w:rsidP="00EC5FE3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ноябрь</w:t>
            </w:r>
          </w:p>
        </w:tc>
      </w:tr>
      <w:tr w:rsidR="007A142E" w:rsidTr="00A45657">
        <w:trPr>
          <w:gridAfter w:val="1"/>
          <w:wAfter w:w="10" w:type="dxa"/>
          <w:trHeight w:val="83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42E" w:rsidRPr="00884C11" w:rsidRDefault="001951A7" w:rsidP="00710E92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  <w:r w:rsidR="007A142E" w:rsidRPr="00884C11">
              <w:rPr>
                <w:rFonts w:ascii="Times New Roman" w:eastAsia="Times New Roman" w:hAnsi="Times New Roman"/>
                <w:sz w:val="26"/>
                <w:szCs w:val="26"/>
              </w:rPr>
              <w:t xml:space="preserve"> Международная конф</w:t>
            </w:r>
            <w:r w:rsidR="007A142E">
              <w:rPr>
                <w:rFonts w:ascii="Times New Roman" w:eastAsia="Times New Roman" w:hAnsi="Times New Roman"/>
                <w:sz w:val="26"/>
                <w:szCs w:val="26"/>
              </w:rPr>
              <w:t>еренция «НЕФТЕГАЗСТАНДАРТ – 202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="007A142E" w:rsidRPr="00884C1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F06A41">
              <w:rPr>
                <w:rFonts w:ascii="Times New Roman" w:eastAsia="Times New Roman" w:hAnsi="Times New Roman"/>
                <w:sz w:val="26"/>
                <w:szCs w:val="26"/>
              </w:rPr>
              <w:t xml:space="preserve">, г. 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Челябинск</w:t>
            </w:r>
            <w:r w:rsidR="0061424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42E" w:rsidRDefault="006F79FA" w:rsidP="007A142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ноябрь</w:t>
            </w:r>
          </w:p>
        </w:tc>
      </w:tr>
      <w:tr w:rsidR="0061424B" w:rsidTr="00A45657">
        <w:trPr>
          <w:gridAfter w:val="1"/>
          <w:wAfter w:w="10" w:type="dxa"/>
          <w:trHeight w:val="83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4B" w:rsidRPr="0061424B" w:rsidRDefault="0061424B" w:rsidP="00A07E62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Сессия </w:t>
            </w:r>
            <w:r w:rsidR="00A07E62">
              <w:rPr>
                <w:rFonts w:ascii="Times New Roman" w:eastAsia="Times New Roman" w:hAnsi="Times New Roman"/>
                <w:sz w:val="26"/>
                <w:szCs w:val="26"/>
              </w:rPr>
              <w:t xml:space="preserve">Комитета </w:t>
            </w:r>
            <w:r w:rsidRPr="006B3A99">
              <w:rPr>
                <w:rFonts w:ascii="Times New Roman" w:eastAsia="Times New Roman" w:hAnsi="Times New Roman"/>
                <w:sz w:val="26"/>
                <w:szCs w:val="26"/>
              </w:rPr>
              <w:t>в рамках форума-выс</w:t>
            </w:r>
            <w:r w:rsidR="00A07E62">
              <w:rPr>
                <w:rFonts w:ascii="Times New Roman" w:eastAsia="Times New Roman" w:hAnsi="Times New Roman"/>
                <w:sz w:val="26"/>
                <w:szCs w:val="26"/>
              </w:rPr>
              <w:t>тавки «Российский промышленник»</w:t>
            </w:r>
            <w:r w:rsidRPr="006B3A99">
              <w:rPr>
                <w:rFonts w:ascii="Times New Roman" w:eastAsia="Times New Roman" w:hAnsi="Times New Roman"/>
                <w:sz w:val="26"/>
                <w:szCs w:val="26"/>
              </w:rPr>
              <w:t>, г. Санкт-Петербург.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4B" w:rsidRDefault="00E65384" w:rsidP="007A142E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ноябрь</w:t>
            </w:r>
          </w:p>
        </w:tc>
      </w:tr>
      <w:tr w:rsidR="00596CEC" w:rsidTr="00A45657">
        <w:trPr>
          <w:gridAfter w:val="1"/>
          <w:wAfter w:w="10" w:type="dxa"/>
          <w:trHeight w:val="83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Pr="00884C11" w:rsidRDefault="00596CEC" w:rsidP="00596CE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3A5F">
              <w:rPr>
                <w:rFonts w:ascii="Times New Roman" w:eastAsia="Times New Roman" w:hAnsi="Times New Roman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дународная ко</w:t>
            </w:r>
            <w:r w:rsidR="00710E92">
              <w:rPr>
                <w:rFonts w:ascii="Times New Roman" w:eastAsia="Times New Roman" w:hAnsi="Times New Roman"/>
                <w:sz w:val="26"/>
                <w:szCs w:val="26"/>
              </w:rPr>
              <w:t>нференция «ЧЕРМЕТСТАНДАРТ – 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», г. Москва.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596CEC" w:rsidP="00596CEC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14A17">
              <w:rPr>
                <w:rFonts w:ascii="Times New Roman" w:eastAsia="Times New Roman" w:hAnsi="Times New Roman"/>
                <w:sz w:val="26"/>
              </w:rPr>
              <w:t>ноябрь</w:t>
            </w:r>
            <w:r w:rsidR="00A07E62">
              <w:rPr>
                <w:rFonts w:ascii="Times New Roman" w:eastAsia="Times New Roman" w:hAnsi="Times New Roman"/>
                <w:sz w:val="26"/>
              </w:rPr>
              <w:t>-декабрь</w:t>
            </w:r>
          </w:p>
        </w:tc>
      </w:tr>
      <w:tr w:rsidR="00596CEC" w:rsidTr="00A45657">
        <w:trPr>
          <w:gridAfter w:val="1"/>
          <w:wAfter w:w="10" w:type="dxa"/>
          <w:trHeight w:val="83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596CEC" w:rsidP="00596CE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заседании Межгосударственного совета</w:t>
            </w:r>
            <w:r w:rsidRPr="00596CEC">
              <w:rPr>
                <w:rFonts w:ascii="Times New Roman" w:eastAsia="Times New Roman" w:hAnsi="Times New Roman"/>
                <w:sz w:val="26"/>
                <w:szCs w:val="26"/>
              </w:rPr>
              <w:t xml:space="preserve"> по стандартизации, метрологии и сертификации</w:t>
            </w:r>
            <w:r w:rsidR="00C26ED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1951A7" w:rsidP="00FE635B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июнь,</w:t>
            </w:r>
          </w:p>
          <w:p w:rsidR="001951A7" w:rsidRDefault="001951A7" w:rsidP="00FE635B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декабрь</w:t>
            </w:r>
          </w:p>
        </w:tc>
      </w:tr>
      <w:tr w:rsidR="00596CEC" w:rsidTr="00BC3A3B">
        <w:trPr>
          <w:trHeight w:val="708"/>
        </w:trPr>
        <w:tc>
          <w:tcPr>
            <w:tcW w:w="1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596CEC" w:rsidP="00596CEC">
            <w:pPr>
              <w:snapToGrid w:val="0"/>
              <w:spacing w:after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/>
              </w:rPr>
              <w:t>IX</w:t>
            </w:r>
            <w:r>
              <w:rPr>
                <w:rFonts w:ascii="Times New Roman" w:eastAsia="Times New Roman" w:hAnsi="Times New Roman"/>
                <w:b/>
                <w:sz w:val="26"/>
              </w:rPr>
              <w:t>. Информационная работа</w:t>
            </w:r>
          </w:p>
        </w:tc>
      </w:tr>
      <w:tr w:rsidR="00596CEC" w:rsidTr="00383953">
        <w:trPr>
          <w:gridAfter w:val="1"/>
          <w:wAfter w:w="10" w:type="dxa"/>
          <w:trHeight w:val="928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Pr="00884C11" w:rsidRDefault="00596CEC" w:rsidP="007C33B1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1399">
              <w:rPr>
                <w:rFonts w:ascii="Times New Roman" w:eastAsia="Times New Roman" w:hAnsi="Times New Roman"/>
                <w:sz w:val="26"/>
                <w:szCs w:val="26"/>
              </w:rPr>
              <w:t>Рассылка и размещение на сайте Комитета проектов нормативных правовых документов и актуальной информации в области технического регулирования.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61424B" w:rsidP="00596CEC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</w:tc>
      </w:tr>
      <w:tr w:rsidR="00596CEC" w:rsidTr="00095E52">
        <w:trPr>
          <w:gridAfter w:val="1"/>
          <w:wAfter w:w="10" w:type="dxa"/>
          <w:trHeight w:val="977"/>
        </w:trPr>
        <w:tc>
          <w:tcPr>
            <w:tcW w:w="1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Pr="00491399" w:rsidRDefault="00596CEC" w:rsidP="00596CE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1399">
              <w:rPr>
                <w:rFonts w:ascii="Times New Roman" w:eastAsia="Times New Roman" w:hAnsi="Times New Roman"/>
                <w:sz w:val="26"/>
                <w:szCs w:val="26"/>
              </w:rPr>
              <w:t>Публикация актуальных новостей в сфере деятельности Комитета, а также оперативной деятельности Комитета на официальном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сайте </w:t>
            </w:r>
            <w:hyperlink r:id="rId8" w:history="1">
              <w:r w:rsidRPr="00193D91">
                <w:rPr>
                  <w:rStyle w:val="a3"/>
                  <w:rFonts w:ascii="Times New Roman" w:eastAsia="Times New Roman" w:hAnsi="Times New Roman"/>
                  <w:sz w:val="26"/>
                  <w:szCs w:val="26"/>
                </w:rPr>
                <w:t>www.rgtr.ru</w:t>
              </w:r>
            </w:hyperlink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в </w:t>
            </w:r>
            <w:r w:rsidRPr="00383953">
              <w:rPr>
                <w:rFonts w:ascii="Times New Roman" w:eastAsia="Times New Roman" w:hAnsi="Times New Roman"/>
                <w:sz w:val="26"/>
                <w:szCs w:val="26"/>
              </w:rPr>
              <w:t>Telegram-канал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 </w:t>
            </w:r>
            <w:hyperlink r:id="rId9" w:history="1">
              <w:r w:rsidRPr="00843815">
                <w:rPr>
                  <w:rStyle w:val="a3"/>
                  <w:rFonts w:ascii="Times New Roman" w:eastAsia="Times New Roman" w:hAnsi="Times New Roman"/>
                  <w:sz w:val="26"/>
                  <w:szCs w:val="26"/>
                </w:rPr>
                <w:t>https://t.me/rgtr_ru</w:t>
              </w:r>
            </w:hyperlink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CEC" w:rsidRDefault="0061424B" w:rsidP="00596CEC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течение года</w:t>
            </w:r>
          </w:p>
        </w:tc>
      </w:tr>
    </w:tbl>
    <w:p w:rsidR="00822811" w:rsidRDefault="00A248DE" w:rsidP="00A87278">
      <w:pPr>
        <w:snapToGrid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</w:t>
      </w:r>
    </w:p>
    <w:sectPr w:rsidR="00822811" w:rsidSect="00F157B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907" w:bottom="993" w:left="1191" w:header="720" w:footer="1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D8" w:rsidRDefault="003D41D8">
      <w:r>
        <w:separator/>
      </w:r>
    </w:p>
  </w:endnote>
  <w:endnote w:type="continuationSeparator" w:id="0">
    <w:p w:rsidR="003D41D8" w:rsidRDefault="003D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4A" w:rsidRDefault="0086664A">
    <w:pPr>
      <w:tabs>
        <w:tab w:val="center" w:pos="4677"/>
        <w:tab w:val="right" w:pos="9355"/>
      </w:tabs>
      <w:snapToGrid w:val="0"/>
      <w:jc w:val="righ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>PAGE</w:instrText>
    </w:r>
    <w:r>
      <w:rPr>
        <w:rFonts w:ascii="Times New Roman" w:eastAsia="Times New Roman" w:hAnsi="Times New Roman"/>
        <w:sz w:val="24"/>
      </w:rPr>
      <w:fldChar w:fldCharType="separate"/>
    </w:r>
    <w:r w:rsidR="000925FB">
      <w:rPr>
        <w:rFonts w:ascii="Times New Roman" w:eastAsia="Times New Roman" w:hAnsi="Times New Roman"/>
        <w:noProof/>
        <w:sz w:val="24"/>
      </w:rPr>
      <w:t>7</w:t>
    </w:r>
    <w:r>
      <w:rPr>
        <w:rFonts w:ascii="Times New Roman" w:eastAsia="Times New Roman" w:hAnsi="Times New Roman"/>
        <w:sz w:val="24"/>
      </w:rPr>
      <w:fldChar w:fldCharType="end"/>
    </w:r>
  </w:p>
  <w:p w:rsidR="0086664A" w:rsidRDefault="0086664A">
    <w:pPr>
      <w:tabs>
        <w:tab w:val="center" w:pos="4677"/>
        <w:tab w:val="right" w:pos="9355"/>
      </w:tabs>
      <w:snapToGrid w:val="0"/>
      <w:ind w:right="360"/>
      <w:rPr>
        <w:rFonts w:ascii="Times New Roman" w:eastAsia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4A" w:rsidRDefault="0086664A">
    <w:pPr>
      <w:tabs>
        <w:tab w:val="center" w:pos="4677"/>
        <w:tab w:val="right" w:pos="9355"/>
      </w:tabs>
      <w:snapToGrid w:val="0"/>
      <w:rPr>
        <w:rFonts w:ascii="Times New Roman" w:eastAsia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D8" w:rsidRDefault="003D41D8">
      <w:r>
        <w:separator/>
      </w:r>
    </w:p>
  </w:footnote>
  <w:footnote w:type="continuationSeparator" w:id="0">
    <w:p w:rsidR="003D41D8" w:rsidRDefault="003D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4A" w:rsidRDefault="0086664A">
    <w:pPr>
      <w:tabs>
        <w:tab w:val="center" w:pos="4677"/>
        <w:tab w:val="right" w:pos="9355"/>
      </w:tabs>
      <w:snapToGrid w:val="0"/>
      <w:rPr>
        <w:rFonts w:ascii="Times New Roman" w:eastAsia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4A" w:rsidRDefault="0086664A">
    <w:pPr>
      <w:tabs>
        <w:tab w:val="center" w:pos="4677"/>
        <w:tab w:val="right" w:pos="9355"/>
      </w:tabs>
      <w:snapToGrid w:val="0"/>
      <w:rPr>
        <w:rFonts w:ascii="Times New Roman" w:eastAsia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5"/>
    <w:multiLevelType w:val="singleLevel"/>
    <w:tmpl w:val="00000000"/>
    <w:lvl w:ilvl="0">
      <w:numFmt w:val="bullet"/>
      <w:lvlText w:val="&quot;"/>
      <w:lvlJc w:val="left"/>
      <w:pPr>
        <w:ind w:left="0" w:hanging="360"/>
      </w:pPr>
      <w:rPr>
        <w:rFonts w:ascii="Times New Roman" w:hAnsi="Times New Roman" w:hint="default"/>
        <w:spacing w:val="0"/>
        <w:w w:val="100"/>
        <w:sz w:val="26"/>
      </w:rPr>
    </w:lvl>
  </w:abstractNum>
  <w:abstractNum w:abstractNumId="1" w15:restartNumberingAfterBreak="0">
    <w:nsid w:val="5C946296"/>
    <w:multiLevelType w:val="singleLevel"/>
    <w:tmpl w:val="00000000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pacing w:val="0"/>
        <w:w w:val="100"/>
        <w:sz w:val="26"/>
      </w:rPr>
    </w:lvl>
  </w:abstractNum>
  <w:abstractNum w:abstractNumId="2" w15:restartNumberingAfterBreak="0">
    <w:nsid w:val="5C946297"/>
    <w:multiLevelType w:val="singleLevel"/>
    <w:tmpl w:val="00000000"/>
    <w:lvl w:ilvl="0">
      <w:start w:val="1"/>
      <w:numFmt w:val="bullet"/>
      <w:lvlText w:val="-"/>
      <w:lvlJc w:val="left"/>
      <w:pPr>
        <w:ind w:left="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3" w15:restartNumberingAfterBreak="0">
    <w:nsid w:val="62CE47D8"/>
    <w:multiLevelType w:val="hybridMultilevel"/>
    <w:tmpl w:val="4CAE00E2"/>
    <w:lvl w:ilvl="0" w:tplc="3940CA44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5E"/>
    <w:rsid w:val="00011631"/>
    <w:rsid w:val="0001772C"/>
    <w:rsid w:val="000222C8"/>
    <w:rsid w:val="00027B6D"/>
    <w:rsid w:val="00034045"/>
    <w:rsid w:val="000352DD"/>
    <w:rsid w:val="000353A1"/>
    <w:rsid w:val="00040EB3"/>
    <w:rsid w:val="000452C2"/>
    <w:rsid w:val="000453BE"/>
    <w:rsid w:val="00051EA5"/>
    <w:rsid w:val="00054C01"/>
    <w:rsid w:val="00066B16"/>
    <w:rsid w:val="000778C7"/>
    <w:rsid w:val="00081EFD"/>
    <w:rsid w:val="00087D78"/>
    <w:rsid w:val="000919A1"/>
    <w:rsid w:val="000925FB"/>
    <w:rsid w:val="00094EC6"/>
    <w:rsid w:val="00095E52"/>
    <w:rsid w:val="00095F15"/>
    <w:rsid w:val="000A5295"/>
    <w:rsid w:val="000A52BF"/>
    <w:rsid w:val="000A734A"/>
    <w:rsid w:val="000B1864"/>
    <w:rsid w:val="000D64B6"/>
    <w:rsid w:val="000E45F4"/>
    <w:rsid w:val="000E6089"/>
    <w:rsid w:val="000F1C38"/>
    <w:rsid w:val="000F3D44"/>
    <w:rsid w:val="00101DBE"/>
    <w:rsid w:val="00107829"/>
    <w:rsid w:val="00110FFE"/>
    <w:rsid w:val="00114E58"/>
    <w:rsid w:val="001316F0"/>
    <w:rsid w:val="001370E3"/>
    <w:rsid w:val="0014425F"/>
    <w:rsid w:val="00152008"/>
    <w:rsid w:val="00182944"/>
    <w:rsid w:val="00191944"/>
    <w:rsid w:val="001951A7"/>
    <w:rsid w:val="001A0489"/>
    <w:rsid w:val="001A10BF"/>
    <w:rsid w:val="001A572C"/>
    <w:rsid w:val="001C32F7"/>
    <w:rsid w:val="001D6453"/>
    <w:rsid w:val="001E0284"/>
    <w:rsid w:val="001F6F34"/>
    <w:rsid w:val="00202A32"/>
    <w:rsid w:val="00210486"/>
    <w:rsid w:val="002116CF"/>
    <w:rsid w:val="00214A17"/>
    <w:rsid w:val="0021600A"/>
    <w:rsid w:val="002227AA"/>
    <w:rsid w:val="00223D0E"/>
    <w:rsid w:val="00231F07"/>
    <w:rsid w:val="00247014"/>
    <w:rsid w:val="00252D0D"/>
    <w:rsid w:val="00254195"/>
    <w:rsid w:val="00260EB9"/>
    <w:rsid w:val="002651BC"/>
    <w:rsid w:val="002668A4"/>
    <w:rsid w:val="00267164"/>
    <w:rsid w:val="00280830"/>
    <w:rsid w:val="002844D7"/>
    <w:rsid w:val="00290500"/>
    <w:rsid w:val="002A0029"/>
    <w:rsid w:val="002A7E93"/>
    <w:rsid w:val="002B0366"/>
    <w:rsid w:val="002B5864"/>
    <w:rsid w:val="002C050C"/>
    <w:rsid w:val="002D3FD1"/>
    <w:rsid w:val="002E2E35"/>
    <w:rsid w:val="002F4266"/>
    <w:rsid w:val="00302381"/>
    <w:rsid w:val="003105BA"/>
    <w:rsid w:val="0031567D"/>
    <w:rsid w:val="00325FEB"/>
    <w:rsid w:val="00333B6C"/>
    <w:rsid w:val="00337ED2"/>
    <w:rsid w:val="00340791"/>
    <w:rsid w:val="00353961"/>
    <w:rsid w:val="00353DD7"/>
    <w:rsid w:val="003668B0"/>
    <w:rsid w:val="003679E7"/>
    <w:rsid w:val="003715A3"/>
    <w:rsid w:val="00376161"/>
    <w:rsid w:val="003814E3"/>
    <w:rsid w:val="00383953"/>
    <w:rsid w:val="003866A5"/>
    <w:rsid w:val="003944EE"/>
    <w:rsid w:val="003A111F"/>
    <w:rsid w:val="003A4809"/>
    <w:rsid w:val="003B49E1"/>
    <w:rsid w:val="003C2A6D"/>
    <w:rsid w:val="003D2A93"/>
    <w:rsid w:val="003D3251"/>
    <w:rsid w:val="003D41D8"/>
    <w:rsid w:val="003D449B"/>
    <w:rsid w:val="003D60CA"/>
    <w:rsid w:val="003F37F1"/>
    <w:rsid w:val="003F6683"/>
    <w:rsid w:val="0040609A"/>
    <w:rsid w:val="00407AE3"/>
    <w:rsid w:val="00410CD7"/>
    <w:rsid w:val="00414013"/>
    <w:rsid w:val="00435E95"/>
    <w:rsid w:val="00437B1B"/>
    <w:rsid w:val="00440FB3"/>
    <w:rsid w:val="00441BA2"/>
    <w:rsid w:val="00447E42"/>
    <w:rsid w:val="004528E1"/>
    <w:rsid w:val="00457FDB"/>
    <w:rsid w:val="004705FD"/>
    <w:rsid w:val="0048055D"/>
    <w:rsid w:val="0048072D"/>
    <w:rsid w:val="0048386A"/>
    <w:rsid w:val="004873B6"/>
    <w:rsid w:val="00491399"/>
    <w:rsid w:val="004928FA"/>
    <w:rsid w:val="00493F26"/>
    <w:rsid w:val="004A0EC7"/>
    <w:rsid w:val="004A65AD"/>
    <w:rsid w:val="004C6D57"/>
    <w:rsid w:val="004C7B92"/>
    <w:rsid w:val="004D3FE0"/>
    <w:rsid w:val="004E42D7"/>
    <w:rsid w:val="004E5099"/>
    <w:rsid w:val="004E5CE3"/>
    <w:rsid w:val="004F1AF4"/>
    <w:rsid w:val="00500103"/>
    <w:rsid w:val="00512AF2"/>
    <w:rsid w:val="005137D2"/>
    <w:rsid w:val="00515BFA"/>
    <w:rsid w:val="00521A3F"/>
    <w:rsid w:val="00524874"/>
    <w:rsid w:val="00532891"/>
    <w:rsid w:val="005424DA"/>
    <w:rsid w:val="00547781"/>
    <w:rsid w:val="00556D3E"/>
    <w:rsid w:val="00561FDC"/>
    <w:rsid w:val="005676AD"/>
    <w:rsid w:val="00572A4C"/>
    <w:rsid w:val="00572EEE"/>
    <w:rsid w:val="00587B61"/>
    <w:rsid w:val="00596CEC"/>
    <w:rsid w:val="005A277C"/>
    <w:rsid w:val="005A4A63"/>
    <w:rsid w:val="005B03C8"/>
    <w:rsid w:val="005C6838"/>
    <w:rsid w:val="005D7FDC"/>
    <w:rsid w:val="005E35F6"/>
    <w:rsid w:val="005F6423"/>
    <w:rsid w:val="005F7EE0"/>
    <w:rsid w:val="006104FF"/>
    <w:rsid w:val="0061424B"/>
    <w:rsid w:val="0062238E"/>
    <w:rsid w:val="00622935"/>
    <w:rsid w:val="00636230"/>
    <w:rsid w:val="00637FE8"/>
    <w:rsid w:val="006407B8"/>
    <w:rsid w:val="006432E1"/>
    <w:rsid w:val="00645A8A"/>
    <w:rsid w:val="00651BA0"/>
    <w:rsid w:val="00653365"/>
    <w:rsid w:val="006557A6"/>
    <w:rsid w:val="00655BC2"/>
    <w:rsid w:val="00661EBD"/>
    <w:rsid w:val="00663ACB"/>
    <w:rsid w:val="006653E3"/>
    <w:rsid w:val="0067204C"/>
    <w:rsid w:val="0067286D"/>
    <w:rsid w:val="00682DFF"/>
    <w:rsid w:val="00684D1E"/>
    <w:rsid w:val="00686C5E"/>
    <w:rsid w:val="00694293"/>
    <w:rsid w:val="00697E33"/>
    <w:rsid w:val="006B3A99"/>
    <w:rsid w:val="006B565F"/>
    <w:rsid w:val="006C5D5D"/>
    <w:rsid w:val="006D078A"/>
    <w:rsid w:val="006F065D"/>
    <w:rsid w:val="006F79FA"/>
    <w:rsid w:val="00704AFA"/>
    <w:rsid w:val="00705CC8"/>
    <w:rsid w:val="00707AFD"/>
    <w:rsid w:val="00710E92"/>
    <w:rsid w:val="007148DE"/>
    <w:rsid w:val="0073053B"/>
    <w:rsid w:val="00732928"/>
    <w:rsid w:val="00733070"/>
    <w:rsid w:val="00757647"/>
    <w:rsid w:val="00757FD8"/>
    <w:rsid w:val="007605F7"/>
    <w:rsid w:val="007734FF"/>
    <w:rsid w:val="0079748F"/>
    <w:rsid w:val="007A142E"/>
    <w:rsid w:val="007B04D4"/>
    <w:rsid w:val="007B3B1C"/>
    <w:rsid w:val="007C33B1"/>
    <w:rsid w:val="007D1DDC"/>
    <w:rsid w:val="007E0C39"/>
    <w:rsid w:val="007F6A6B"/>
    <w:rsid w:val="008038DA"/>
    <w:rsid w:val="00806F35"/>
    <w:rsid w:val="00807834"/>
    <w:rsid w:val="008157C9"/>
    <w:rsid w:val="00822811"/>
    <w:rsid w:val="008236EB"/>
    <w:rsid w:val="008265DF"/>
    <w:rsid w:val="00827338"/>
    <w:rsid w:val="00830256"/>
    <w:rsid w:val="008468E2"/>
    <w:rsid w:val="0084791E"/>
    <w:rsid w:val="008574D9"/>
    <w:rsid w:val="0086664A"/>
    <w:rsid w:val="008813DD"/>
    <w:rsid w:val="00891B5F"/>
    <w:rsid w:val="00895135"/>
    <w:rsid w:val="008A5511"/>
    <w:rsid w:val="008A5A53"/>
    <w:rsid w:val="008B378E"/>
    <w:rsid w:val="008C259D"/>
    <w:rsid w:val="008C47BF"/>
    <w:rsid w:val="008C49F0"/>
    <w:rsid w:val="008D4630"/>
    <w:rsid w:val="008D7BBD"/>
    <w:rsid w:val="008E06F8"/>
    <w:rsid w:val="008E26C5"/>
    <w:rsid w:val="008E3695"/>
    <w:rsid w:val="008F1F10"/>
    <w:rsid w:val="008F6562"/>
    <w:rsid w:val="009056A6"/>
    <w:rsid w:val="00923A13"/>
    <w:rsid w:val="00923EE0"/>
    <w:rsid w:val="00933A5F"/>
    <w:rsid w:val="00956666"/>
    <w:rsid w:val="00960F0B"/>
    <w:rsid w:val="00961858"/>
    <w:rsid w:val="009661E4"/>
    <w:rsid w:val="009678A1"/>
    <w:rsid w:val="009729D0"/>
    <w:rsid w:val="00974FD0"/>
    <w:rsid w:val="00982F62"/>
    <w:rsid w:val="009907C8"/>
    <w:rsid w:val="009A21CD"/>
    <w:rsid w:val="009A5E4B"/>
    <w:rsid w:val="009B33DC"/>
    <w:rsid w:val="009B3855"/>
    <w:rsid w:val="009D184B"/>
    <w:rsid w:val="009D6786"/>
    <w:rsid w:val="009E12E9"/>
    <w:rsid w:val="009E1C5E"/>
    <w:rsid w:val="009E4F9B"/>
    <w:rsid w:val="009F47FC"/>
    <w:rsid w:val="00A05E89"/>
    <w:rsid w:val="00A07E62"/>
    <w:rsid w:val="00A11D1A"/>
    <w:rsid w:val="00A202A7"/>
    <w:rsid w:val="00A248DE"/>
    <w:rsid w:val="00A25024"/>
    <w:rsid w:val="00A27CB2"/>
    <w:rsid w:val="00A308DD"/>
    <w:rsid w:val="00A3313A"/>
    <w:rsid w:val="00A4490B"/>
    <w:rsid w:val="00A45657"/>
    <w:rsid w:val="00A52C8C"/>
    <w:rsid w:val="00A57C10"/>
    <w:rsid w:val="00A734C4"/>
    <w:rsid w:val="00A7695A"/>
    <w:rsid w:val="00A87278"/>
    <w:rsid w:val="00A91D58"/>
    <w:rsid w:val="00AB054B"/>
    <w:rsid w:val="00AB475B"/>
    <w:rsid w:val="00AB62B0"/>
    <w:rsid w:val="00AB7EA3"/>
    <w:rsid w:val="00AC2FD7"/>
    <w:rsid w:val="00AC624E"/>
    <w:rsid w:val="00AC6770"/>
    <w:rsid w:val="00AE0A5C"/>
    <w:rsid w:val="00AE1384"/>
    <w:rsid w:val="00AE18CF"/>
    <w:rsid w:val="00AE5DFB"/>
    <w:rsid w:val="00AF45FE"/>
    <w:rsid w:val="00B0475C"/>
    <w:rsid w:val="00B20C99"/>
    <w:rsid w:val="00B21C71"/>
    <w:rsid w:val="00B26DB9"/>
    <w:rsid w:val="00B27415"/>
    <w:rsid w:val="00B304B5"/>
    <w:rsid w:val="00B31255"/>
    <w:rsid w:val="00B37DC4"/>
    <w:rsid w:val="00B42F66"/>
    <w:rsid w:val="00B44A2C"/>
    <w:rsid w:val="00B57436"/>
    <w:rsid w:val="00B73A5D"/>
    <w:rsid w:val="00B7472E"/>
    <w:rsid w:val="00B91211"/>
    <w:rsid w:val="00B95124"/>
    <w:rsid w:val="00BA4250"/>
    <w:rsid w:val="00BA7F27"/>
    <w:rsid w:val="00BC0006"/>
    <w:rsid w:val="00BC3A3B"/>
    <w:rsid w:val="00BC4958"/>
    <w:rsid w:val="00BD0CEE"/>
    <w:rsid w:val="00BD7278"/>
    <w:rsid w:val="00BE17FD"/>
    <w:rsid w:val="00C01408"/>
    <w:rsid w:val="00C03A66"/>
    <w:rsid w:val="00C26EDD"/>
    <w:rsid w:val="00C27ED7"/>
    <w:rsid w:val="00C319E9"/>
    <w:rsid w:val="00C35CD5"/>
    <w:rsid w:val="00C411AF"/>
    <w:rsid w:val="00C42EDB"/>
    <w:rsid w:val="00C47746"/>
    <w:rsid w:val="00C53179"/>
    <w:rsid w:val="00C560FA"/>
    <w:rsid w:val="00C659F6"/>
    <w:rsid w:val="00C73ED1"/>
    <w:rsid w:val="00C768BD"/>
    <w:rsid w:val="00C868DB"/>
    <w:rsid w:val="00C9004D"/>
    <w:rsid w:val="00C917FA"/>
    <w:rsid w:val="00CA4DA4"/>
    <w:rsid w:val="00CA6283"/>
    <w:rsid w:val="00CB74C2"/>
    <w:rsid w:val="00CC2B1E"/>
    <w:rsid w:val="00CC3443"/>
    <w:rsid w:val="00CD3BAB"/>
    <w:rsid w:val="00CE6411"/>
    <w:rsid w:val="00CF24B7"/>
    <w:rsid w:val="00CF2A40"/>
    <w:rsid w:val="00CF3686"/>
    <w:rsid w:val="00CF5E88"/>
    <w:rsid w:val="00CF638E"/>
    <w:rsid w:val="00D0462C"/>
    <w:rsid w:val="00D12EFE"/>
    <w:rsid w:val="00D1392F"/>
    <w:rsid w:val="00D20B9D"/>
    <w:rsid w:val="00D33A36"/>
    <w:rsid w:val="00D35DB3"/>
    <w:rsid w:val="00D652E6"/>
    <w:rsid w:val="00D73BA5"/>
    <w:rsid w:val="00D7717C"/>
    <w:rsid w:val="00D844CB"/>
    <w:rsid w:val="00DA492B"/>
    <w:rsid w:val="00DC0541"/>
    <w:rsid w:val="00DC2837"/>
    <w:rsid w:val="00DC30D2"/>
    <w:rsid w:val="00DD1963"/>
    <w:rsid w:val="00DE0286"/>
    <w:rsid w:val="00DE1249"/>
    <w:rsid w:val="00DE5D12"/>
    <w:rsid w:val="00E0289F"/>
    <w:rsid w:val="00E06B9D"/>
    <w:rsid w:val="00E144F7"/>
    <w:rsid w:val="00E14583"/>
    <w:rsid w:val="00E31558"/>
    <w:rsid w:val="00E40CDE"/>
    <w:rsid w:val="00E42EBC"/>
    <w:rsid w:val="00E50D51"/>
    <w:rsid w:val="00E52D6E"/>
    <w:rsid w:val="00E65384"/>
    <w:rsid w:val="00E6758F"/>
    <w:rsid w:val="00E70BFE"/>
    <w:rsid w:val="00E85AEA"/>
    <w:rsid w:val="00E939C6"/>
    <w:rsid w:val="00E969FA"/>
    <w:rsid w:val="00EA25A2"/>
    <w:rsid w:val="00EA7A51"/>
    <w:rsid w:val="00EB3E27"/>
    <w:rsid w:val="00EC5ED0"/>
    <w:rsid w:val="00EC5FE3"/>
    <w:rsid w:val="00EE32BC"/>
    <w:rsid w:val="00EE3E48"/>
    <w:rsid w:val="00EF5972"/>
    <w:rsid w:val="00F06A41"/>
    <w:rsid w:val="00F0781B"/>
    <w:rsid w:val="00F07F9F"/>
    <w:rsid w:val="00F116A3"/>
    <w:rsid w:val="00F157B2"/>
    <w:rsid w:val="00F27362"/>
    <w:rsid w:val="00F30FB7"/>
    <w:rsid w:val="00F32578"/>
    <w:rsid w:val="00F35154"/>
    <w:rsid w:val="00F36C11"/>
    <w:rsid w:val="00F40B33"/>
    <w:rsid w:val="00F4763B"/>
    <w:rsid w:val="00F5796C"/>
    <w:rsid w:val="00F6434B"/>
    <w:rsid w:val="00F64943"/>
    <w:rsid w:val="00F8203B"/>
    <w:rsid w:val="00F833A2"/>
    <w:rsid w:val="00F92040"/>
    <w:rsid w:val="00F975E6"/>
    <w:rsid w:val="00FA3781"/>
    <w:rsid w:val="00FA795B"/>
    <w:rsid w:val="00FB1A23"/>
    <w:rsid w:val="00FD5D63"/>
    <w:rsid w:val="00FE16B5"/>
    <w:rsid w:val="00FE23D6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538EE"/>
  <w15:chartTrackingRefBased/>
  <w15:docId w15:val="{30C2B55C-43FF-4839-A56F-400762BE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NanumGothic" w:hAnsi="NanumGothic" w:cs="NanumGothic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3B6C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056A6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semiHidden/>
    <w:rsid w:val="009056A6"/>
    <w:rPr>
      <w:rFonts w:ascii="Calibri" w:eastAsia="Calibri" w:hAnsi="Calibri" w:cs="Times New Roman"/>
      <w:sz w:val="22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04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t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rgtr_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AB34-7D06-4303-86F6-D7F94022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1292</Words>
  <Characters>9732</Characters>
  <Application>Microsoft Office Word</Application>
  <DocSecurity>0</DocSecurity>
  <Lines>81</Lines>
  <Paragraphs>22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</Company>
  <LinksUpToDate>false</LinksUpToDate>
  <CharactersWithSpaces>11002</CharactersWithSpaces>
  <SharedDoc>false</SharedDoc>
  <HLinks>
    <vt:vector size="12" baseType="variant"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https://t.me/rgtr_ru</vt:lpwstr>
      </vt:variant>
      <vt:variant>
        <vt:lpwstr/>
      </vt:variant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http://www.rgtr.ru/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BeloborodovaAS</dc:creator>
  <cp:keywords/>
  <cp:lastModifiedBy>Демаков Игорь Леонидович</cp:lastModifiedBy>
  <cp:revision>3</cp:revision>
  <cp:lastPrinted>2024-01-19T11:38:00Z</cp:lastPrinted>
  <dcterms:created xsi:type="dcterms:W3CDTF">2024-11-01T10:27:00Z</dcterms:created>
  <dcterms:modified xsi:type="dcterms:W3CDTF">2024-11-01T10:28:00Z</dcterms:modified>
</cp:coreProperties>
</file>