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0BFB" w14:textId="6036C856" w:rsidR="00AB3542" w:rsidRDefault="00AB3542" w:rsidP="00AB3542">
      <w:pPr>
        <w:pStyle w:val="1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  <w:lang w:eastAsia="ru-RU"/>
        </w:rPr>
        <w:t>ПРОЕКТ</w:t>
      </w:r>
    </w:p>
    <w:p w14:paraId="750199D4" w14:textId="667DEE4C" w:rsidR="00F84999" w:rsidRPr="002F7382" w:rsidRDefault="00F84999" w:rsidP="00CE68A4">
      <w:pPr>
        <w:pStyle w:val="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2F7382"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Резолюция </w:t>
      </w:r>
      <w:r w:rsidR="002F7382" w:rsidRPr="002F7382"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  <w:lang w:eastAsia="ru-RU"/>
        </w:rPr>
        <w:t>совместного заседания Комитета РСПП по разрешительной и контрольно-надзорной деятельности, Комитета РСПП по промышленной политике и техническому регулированию, Комитета ТПП РФ по техническому регулированию стандартизации и качеству продукции</w:t>
      </w:r>
    </w:p>
    <w:p w14:paraId="59775B31" w14:textId="4DB9A99E" w:rsidR="00F84999" w:rsidRPr="002F7382" w:rsidRDefault="00205AE3" w:rsidP="00F84999">
      <w:pPr>
        <w:spacing w:before="40" w:after="120" w:line="240" w:lineRule="auto"/>
        <w:ind w:left="539" w:hanging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382">
        <w:rPr>
          <w:rFonts w:ascii="Times New Roman" w:hAnsi="Times New Roman" w:cs="Times New Roman"/>
          <w:b/>
          <w:sz w:val="26"/>
          <w:szCs w:val="26"/>
        </w:rPr>
        <w:t>«</w:t>
      </w:r>
      <w:r w:rsidR="002F7382" w:rsidRPr="002F7382">
        <w:rPr>
          <w:rFonts w:ascii="Times New Roman" w:hAnsi="Times New Roman" w:cs="Times New Roman"/>
          <w:b/>
          <w:sz w:val="26"/>
          <w:szCs w:val="26"/>
        </w:rPr>
        <w:t>О ВОССТАНОВЛЕНИИ ГОСУДАРСТВЕННОГО КОНТРОЛЯ (НАДЗОРА) ЗА ИСПОЛНЕНИЕМ ТРЕБОВАНИЙ 13 ТЕХНИЧЕСКИХ РЕГЛАМЕНТОВ, А ТАКЖЕ ЗА ПРОДУКЦИЕЙ, ВКЛЮЧЁННОЙ В ЕДИНЫЕ ПЕРЕЧНИ ПРОДУКЦИИ, ПОДЛЕЖАЩЕЙ ОБЯЗАТЕЛЬНОЙ СЕРТИФИКАЦИИ И ДЕКЛАРИРОВАНИЮ СООТВЕТСТВИЯ, УТВЕРЖДЕННЫЕ ПОСТАНОВЛЕНИЕМ ПРАВИТЕЛЬСТВА РФ ОТ 23.12.2021 Г. № 2425</w:t>
      </w:r>
      <w:r w:rsidRPr="002F7382">
        <w:rPr>
          <w:rFonts w:ascii="Times New Roman" w:hAnsi="Times New Roman" w:cs="Times New Roman"/>
          <w:b/>
          <w:sz w:val="26"/>
          <w:szCs w:val="26"/>
        </w:rPr>
        <w:t>»</w:t>
      </w:r>
    </w:p>
    <w:p w14:paraId="52F24655" w14:textId="268ECCBF" w:rsidR="005F3878" w:rsidRPr="005F3878" w:rsidRDefault="005F3878" w:rsidP="00F84999">
      <w:pPr>
        <w:spacing w:before="40" w:after="120" w:line="240" w:lineRule="auto"/>
        <w:ind w:left="539" w:hanging="539"/>
        <w:jc w:val="center"/>
        <w:rPr>
          <w:rFonts w:ascii="Times New Roman" w:hAnsi="Times New Roman" w:cs="Times New Roman"/>
          <w:sz w:val="28"/>
          <w:szCs w:val="28"/>
        </w:rPr>
      </w:pPr>
      <w:r w:rsidRPr="005F3878">
        <w:rPr>
          <w:rFonts w:ascii="Times New Roman" w:hAnsi="Times New Roman" w:cs="Times New Roman"/>
          <w:sz w:val="28"/>
          <w:szCs w:val="28"/>
        </w:rPr>
        <w:t>(</w:t>
      </w:r>
      <w:r w:rsidR="002F7382">
        <w:rPr>
          <w:rFonts w:ascii="Times New Roman" w:hAnsi="Times New Roman" w:cs="Times New Roman"/>
          <w:sz w:val="28"/>
          <w:szCs w:val="28"/>
        </w:rPr>
        <w:t>13</w:t>
      </w:r>
      <w:r w:rsidR="002431CE">
        <w:rPr>
          <w:rFonts w:ascii="Times New Roman" w:hAnsi="Times New Roman" w:cs="Times New Roman"/>
          <w:sz w:val="28"/>
          <w:szCs w:val="28"/>
        </w:rPr>
        <w:t xml:space="preserve"> </w:t>
      </w:r>
      <w:r w:rsidR="002F7382">
        <w:rPr>
          <w:rFonts w:ascii="Times New Roman" w:hAnsi="Times New Roman" w:cs="Times New Roman"/>
          <w:sz w:val="28"/>
          <w:szCs w:val="28"/>
        </w:rPr>
        <w:t>декабря</w:t>
      </w:r>
      <w:r w:rsidR="002431CE">
        <w:rPr>
          <w:rFonts w:ascii="Times New Roman" w:hAnsi="Times New Roman" w:cs="Times New Roman"/>
          <w:sz w:val="28"/>
          <w:szCs w:val="28"/>
        </w:rPr>
        <w:t xml:space="preserve"> </w:t>
      </w:r>
      <w:r w:rsidRPr="005F3878">
        <w:rPr>
          <w:rFonts w:ascii="Times New Roman" w:hAnsi="Times New Roman" w:cs="Times New Roman"/>
          <w:sz w:val="28"/>
          <w:szCs w:val="28"/>
        </w:rPr>
        <w:t xml:space="preserve">2022 г., г. </w:t>
      </w:r>
      <w:r w:rsidR="002F7382">
        <w:rPr>
          <w:rFonts w:ascii="Times New Roman" w:hAnsi="Times New Roman" w:cs="Times New Roman"/>
          <w:sz w:val="28"/>
          <w:szCs w:val="28"/>
        </w:rPr>
        <w:t>Москва</w:t>
      </w:r>
      <w:r w:rsidRPr="005F3878">
        <w:rPr>
          <w:rFonts w:ascii="Times New Roman" w:hAnsi="Times New Roman" w:cs="Times New Roman"/>
          <w:sz w:val="28"/>
          <w:szCs w:val="28"/>
        </w:rPr>
        <w:t>)</w:t>
      </w:r>
    </w:p>
    <w:p w14:paraId="33811B6C" w14:textId="77777777" w:rsidR="00150D02" w:rsidRPr="00A37F4C" w:rsidRDefault="00150D02" w:rsidP="00150D0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5B453A8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Во всем мире государственный контроль и надзор за выполнением обязательных стандартов и обязательной сертификации используется не только для обеспечения безопасности продукции при ее обращении на рынке, но и для защиты интересов и поддержки отечественного производителя.</w:t>
      </w:r>
    </w:p>
    <w:p w14:paraId="71F9FB11" w14:textId="078001D0" w:rsid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По ряду видов продукции решение о ее включении в постановление Правительства Российской Федерации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(далее - ПП 982, утратило силу с 01.09.2022 г. в связи с вступлением в силу постановления Правительства Российской Федерации от 23.12.2021 г. № 2425) принималось межведомственной Государственной комиссией по борьбе с незаконным о</w:t>
      </w:r>
      <w:r w:rsidR="00EE6FD6">
        <w:rPr>
          <w:rFonts w:ascii="Times New Roman" w:eastAsia="Calibri" w:hAnsi="Times New Roman" w:cs="Times New Roman"/>
          <w:sz w:val="28"/>
          <w:szCs w:val="28"/>
          <w:lang w:eastAsia="ru-RU"/>
        </w:rPr>
        <w:t>боротом промышленной продукции.</w:t>
      </w:r>
    </w:p>
    <w:p w14:paraId="54D230CC" w14:textId="19FF109C" w:rsidR="00EE6FD6" w:rsidRDefault="008D7B7C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B7C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комиссия по противодействию незаконному обороту промышленной продукции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2EF4"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создана в 2015 </w:t>
      </w:r>
      <w:r w:rsidR="00332EF4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332EF4"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Указом Президента Российской Федерации № 31 в целях совершенствования государственного управления в этой сфере. В работу Комиссии входит большой объем задач, в частности: разработка мер по противодействию незаконному обороту, профилактике и повышению эффективности их реализации; мониторинг и оценка ситуации на всей территории страны; участие в формировании и реализации государственной политики на территории субъектов РФ; координация деятельности федеральных органов исполнительной власти, органов исполнительной власти субъектов РФ и органов местного самоуправления, а также организация их взаимодействия с общественными объединениями и организациями.</w:t>
      </w:r>
      <w:r w:rsidR="00EE6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2EF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E6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течение несколько лет она рассматривала материалы отраслевых ассоциаций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BD6053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по установления обязательного контроля и </w:t>
      </w:r>
      <w:r w:rsidR="00332EF4">
        <w:rPr>
          <w:rFonts w:ascii="Times New Roman" w:eastAsia="Calibri" w:hAnsi="Times New Roman" w:cs="Times New Roman"/>
          <w:sz w:val="28"/>
          <w:szCs w:val="28"/>
          <w:lang w:eastAsia="ru-RU"/>
        </w:rPr>
        <w:t>надзора путем введ</w:t>
      </w:r>
      <w:r w:rsidR="00BD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 обязательной сертификации </w:t>
      </w:r>
      <w:r w:rsid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декларирования соответствия, а также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внесения </w:t>
      </w:r>
      <w:r w:rsid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соответствующей продукции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332EF4"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ПП 982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C66ADF2" w14:textId="2C914319" w:rsidR="008D7B7C" w:rsidRDefault="00332EF4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Фактический</w:t>
      </w:r>
      <w:r w:rsidR="008D7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отказ от госконтроля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надзора</w:t>
      </w:r>
      <w:r w:rsidR="008D7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сводит на нет работу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комиссии.</w:t>
      </w:r>
    </w:p>
    <w:p w14:paraId="0BC3BA2D" w14:textId="3B026733" w:rsidR="008D7B7C" w:rsidRPr="00332EF4" w:rsidRDefault="00332EF4" w:rsidP="00332EF4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</w:t>
      </w:r>
      <w:r w:rsidR="005D0C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решениями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радиаторы</w:t>
      </w:r>
      <w:r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отопления и конвекторы отопительные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введены в ПП 982</w:t>
      </w:r>
      <w:r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</w:t>
      </w:r>
      <w:r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17.06.2017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717,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цемент</w:t>
      </w:r>
      <w:r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0C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</w:t>
      </w:r>
      <w:r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03.09.2015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33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D0C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930. </w:t>
      </w:r>
    </w:p>
    <w:p w14:paraId="1E21AD5E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этом, при обеспечении должного контроля и надзора решалась задача защиты российских рынков от фальсифицированной и контрафактной продукции, часто зарубежного производства.</w:t>
      </w:r>
    </w:p>
    <w:p w14:paraId="0D04C219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Так, например, введение обязательной сертификации через ПП 982 позволило:</w:t>
      </w:r>
    </w:p>
    <w:p w14:paraId="0A96EF7C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В цементной промышленности снизить оборот фальсификата на 5 млн. тонн в год и за счет увеличения производства на российских заводах увеличить налоговые отчисления в бюджет на 4 млрд. руб.</w:t>
      </w:r>
    </w:p>
    <w:p w14:paraId="5B6E1693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В отрасли производства радиаторов отопления за 5 лет:</w:t>
      </w:r>
    </w:p>
    <w:p w14:paraId="2964FDE4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доля отечественной продукции увеличилась в 4 раза с 17 до 70%;</w:t>
      </w:r>
    </w:p>
    <w:p w14:paraId="226CCA4E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создано 24 новых производства;</w:t>
      </w:r>
    </w:p>
    <w:p w14:paraId="4299C7D6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привлечено 20 млрд. руб. инвестиций, в том числе из-за рубежа;</w:t>
      </w:r>
    </w:p>
    <w:p w14:paraId="20942ABF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создано более 30000 рабочих мест.</w:t>
      </w:r>
    </w:p>
    <w:p w14:paraId="6F38983B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Однако сейчас в России складывается общая тенденция к сокращению контрольно-надзорных мероприятий, в том числе в связи с введением санкций, что значительно увеличивает риски реализации опасной контрафактной и фальсифицированной продукции.</w:t>
      </w:r>
    </w:p>
    <w:p w14:paraId="69350E23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некачественной, фальсифицированной продукции влечет за собой угрозу жизни и здоровью граждан, наносит ущерб отечественным производителям.</w:t>
      </w:r>
    </w:p>
    <w:p w14:paraId="336C348D" w14:textId="543CAC95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Вступление в силу Федерального закона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привело к тому, что сегодня не определены органы государственного контроля и надзора, обеспечивающие выполнение требований 13 технических регламентов и ПП от 23.12.2021 г. № 2425.</w:t>
      </w:r>
    </w:p>
    <w:p w14:paraId="5928C4E9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вопрос поднимался на заседаниях комиссии Государственного совета РФ по направлению «Промышленность» 17.06.21 г., Государственной комиссии по противодействию незаконному обороту промышленной продукции 22.12.21 г., 24.06.22 г., а также на совещании у Заместителя Председателя Правительства РФ Ю.И.Борисова 31.03.22 г., однако соответствующий государственный контроль и надзор не был восстановлен.</w:t>
      </w:r>
    </w:p>
    <w:p w14:paraId="0C17079F" w14:textId="263C0343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Минэкономразвития России полагает, что закрепление за соответствующими федеральными органами исполнительной власти полномочий по контролю и надзору за соблюдением обязательных требований регламентов и ПП 982 не требуется в условиях необходимости снижения регуляторной и административной нагрузки на бизнес.</w:t>
      </w:r>
    </w:p>
    <w:p w14:paraId="6A8C2498" w14:textId="77777777" w:rsidR="00F3709E" w:rsidRPr="00F3709E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РСПП проведен опрос целого ряда промышленных ассоциаций, например, производителей стальных и чугунных труб, радиаторов отопления, цемента, кабельной продукции итд.</w:t>
      </w:r>
    </w:p>
    <w:p w14:paraId="2F0F3B3E" w14:textId="1F615778" w:rsidR="00F15012" w:rsidRPr="002F19DF" w:rsidRDefault="00F3709E" w:rsidP="00F3709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3709E">
        <w:rPr>
          <w:rFonts w:ascii="Times New Roman" w:eastAsia="Calibri" w:hAnsi="Times New Roman" w:cs="Times New Roman"/>
          <w:sz w:val="28"/>
          <w:szCs w:val="28"/>
          <w:lang w:eastAsia="ru-RU"/>
        </w:rPr>
        <w:t>Большинство опрошенных организаций считает, что восстановление государственного контроля и надзора необходимо для защиты интересов целого ряда отраслей российской промышленности</w:t>
      </w:r>
      <w:r w:rsidR="002F1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F19DF" w:rsidRPr="00F13E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снижение нагрузки на бизнес выгодно, только лишь хозяйствующим субъектам осуществляющих выпуск на рынок фальсифицированной продукции. </w:t>
      </w:r>
    </w:p>
    <w:p w14:paraId="13AA06BE" w14:textId="740A4C6B" w:rsidR="00EB61E5" w:rsidRDefault="00DD5B87" w:rsidP="00A1714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обсуждения </w:t>
      </w:r>
      <w:r w:rsidR="00C4566F"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</w:t>
      </w:r>
      <w:r w:rsidR="00A17142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</w:t>
      </w:r>
      <w:r w:rsidR="00C4566F"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приняли </w:t>
      </w:r>
      <w:r w:rsidRPr="00A37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</w:t>
      </w:r>
      <w:r w:rsidR="00A171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 рекомендовать </w:t>
      </w:r>
      <w:r w:rsidR="00F15012" w:rsidRPr="00F15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Правительству Российской Федерации</w:t>
      </w:r>
      <w:r w:rsidR="00A171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B61E5" w:rsidRPr="00EB61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целью недопущения оборота в РФ контрафактно</w:t>
      </w:r>
      <w:bookmarkStart w:id="0" w:name="_GoBack"/>
      <w:bookmarkEnd w:id="0"/>
      <w:r w:rsidR="00EB61E5" w:rsidRPr="00EB61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й и фальсифицированной продукции, для восстановления государственного контроля и надзора за соблюдением обязательных требований 13 технических регламентов и за обращением продукции, включенной в </w:t>
      </w:r>
      <w:r w:rsidR="008123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  <w:r w:rsidR="00CD6AEC" w:rsidRPr="00CD6A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23.12.2021 г. № 2425</w:t>
      </w:r>
      <w:r w:rsidR="00EB61E5" w:rsidRPr="00EB61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поручить федеральным органам исполнительной власти внести соответствующие изменения в законодательство Российской Федерации, в том числе в Федеральный закон от 27.12.2002 г. № 184-ФЗ «О техническом регулировании»</w:t>
      </w:r>
      <w:r w:rsidR="00EB61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4A22A23A" w14:textId="3E05A485" w:rsidR="003240E7" w:rsidRDefault="003240E7" w:rsidP="00A1714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9855423" w14:textId="587D20B4" w:rsidR="003240E7" w:rsidRPr="003240E7" w:rsidRDefault="003240E7" w:rsidP="00A1714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</w:t>
      </w:r>
      <w:r w:rsidRPr="003240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список технических регламентов, на 1 л.</w:t>
      </w:r>
    </w:p>
    <w:p w14:paraId="2FA5A7EC" w14:textId="6C38F7A4" w:rsidR="00357CFD" w:rsidRPr="00357CFD" w:rsidRDefault="00357CFD" w:rsidP="000B3BCF">
      <w:p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357CFD" w:rsidRPr="00357CFD" w:rsidSect="00AD2DD9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E2FE" w14:textId="77777777" w:rsidR="003B255B" w:rsidRDefault="003B255B" w:rsidP="00AD2DD9">
      <w:pPr>
        <w:spacing w:after="0" w:line="240" w:lineRule="auto"/>
      </w:pPr>
      <w:r>
        <w:separator/>
      </w:r>
    </w:p>
  </w:endnote>
  <w:endnote w:type="continuationSeparator" w:id="0">
    <w:p w14:paraId="6154AFCB" w14:textId="77777777" w:rsidR="003B255B" w:rsidRDefault="003B255B" w:rsidP="00A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1EEA0" w14:textId="77777777" w:rsidR="003B255B" w:rsidRDefault="003B255B" w:rsidP="00AD2DD9">
      <w:pPr>
        <w:spacing w:after="0" w:line="240" w:lineRule="auto"/>
      </w:pPr>
      <w:r>
        <w:separator/>
      </w:r>
    </w:p>
  </w:footnote>
  <w:footnote w:type="continuationSeparator" w:id="0">
    <w:p w14:paraId="658BDBF4" w14:textId="77777777" w:rsidR="003B255B" w:rsidRDefault="003B255B" w:rsidP="00AD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68897"/>
      <w:docPartObj>
        <w:docPartGallery w:val="Page Numbers (Top of Page)"/>
        <w:docPartUnique/>
      </w:docPartObj>
    </w:sdtPr>
    <w:sdtEndPr/>
    <w:sdtContent>
      <w:p w14:paraId="01CFF8BF" w14:textId="5FB6074A" w:rsidR="00AD2DD9" w:rsidRDefault="00AD2D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C1">
          <w:rPr>
            <w:noProof/>
          </w:rPr>
          <w:t>3</w:t>
        </w:r>
        <w:r>
          <w:fldChar w:fldCharType="end"/>
        </w:r>
      </w:p>
    </w:sdtContent>
  </w:sdt>
  <w:p w14:paraId="22866266" w14:textId="77777777" w:rsidR="00AD2DD9" w:rsidRDefault="00AD2D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9DE"/>
    <w:multiLevelType w:val="multilevel"/>
    <w:tmpl w:val="2A1A9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F45048"/>
    <w:multiLevelType w:val="hybridMultilevel"/>
    <w:tmpl w:val="BD7CF272"/>
    <w:lvl w:ilvl="0" w:tplc="C6B47D7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45ECB"/>
    <w:multiLevelType w:val="hybridMultilevel"/>
    <w:tmpl w:val="D39C8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5A64B5"/>
    <w:multiLevelType w:val="hybridMultilevel"/>
    <w:tmpl w:val="799A98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5AB"/>
    <w:multiLevelType w:val="multilevel"/>
    <w:tmpl w:val="FABEE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76"/>
    <w:rsid w:val="00011DE5"/>
    <w:rsid w:val="00012D13"/>
    <w:rsid w:val="00034CA8"/>
    <w:rsid w:val="00040E12"/>
    <w:rsid w:val="00045741"/>
    <w:rsid w:val="00051B54"/>
    <w:rsid w:val="00094B90"/>
    <w:rsid w:val="00096B9B"/>
    <w:rsid w:val="00097014"/>
    <w:rsid w:val="000B3BCF"/>
    <w:rsid w:val="000B451F"/>
    <w:rsid w:val="000B5EA3"/>
    <w:rsid w:val="000F3828"/>
    <w:rsid w:val="00102739"/>
    <w:rsid w:val="0013268B"/>
    <w:rsid w:val="001447E2"/>
    <w:rsid w:val="001448B2"/>
    <w:rsid w:val="001448C9"/>
    <w:rsid w:val="00150D02"/>
    <w:rsid w:val="001663E0"/>
    <w:rsid w:val="00181624"/>
    <w:rsid w:val="001B0123"/>
    <w:rsid w:val="001B5888"/>
    <w:rsid w:val="00205AE3"/>
    <w:rsid w:val="00207FF6"/>
    <w:rsid w:val="00223575"/>
    <w:rsid w:val="002255BB"/>
    <w:rsid w:val="00232E54"/>
    <w:rsid w:val="00240D15"/>
    <w:rsid w:val="002431CE"/>
    <w:rsid w:val="002526C7"/>
    <w:rsid w:val="00262A67"/>
    <w:rsid w:val="00282D38"/>
    <w:rsid w:val="00285EB7"/>
    <w:rsid w:val="002A18D2"/>
    <w:rsid w:val="002D35AF"/>
    <w:rsid w:val="002F0137"/>
    <w:rsid w:val="002F19DF"/>
    <w:rsid w:val="002F7382"/>
    <w:rsid w:val="00311FB0"/>
    <w:rsid w:val="003203C3"/>
    <w:rsid w:val="003240E7"/>
    <w:rsid w:val="00332EF4"/>
    <w:rsid w:val="00336FFE"/>
    <w:rsid w:val="00357CFD"/>
    <w:rsid w:val="00362130"/>
    <w:rsid w:val="0036306F"/>
    <w:rsid w:val="003645F5"/>
    <w:rsid w:val="00383616"/>
    <w:rsid w:val="003869D4"/>
    <w:rsid w:val="00394EAC"/>
    <w:rsid w:val="003A1058"/>
    <w:rsid w:val="003A6451"/>
    <w:rsid w:val="003B255B"/>
    <w:rsid w:val="003C540E"/>
    <w:rsid w:val="003E1C81"/>
    <w:rsid w:val="00420D6E"/>
    <w:rsid w:val="00426245"/>
    <w:rsid w:val="00431AB1"/>
    <w:rsid w:val="00450E0F"/>
    <w:rsid w:val="00451BFA"/>
    <w:rsid w:val="00461FA6"/>
    <w:rsid w:val="004801EE"/>
    <w:rsid w:val="004B1E0D"/>
    <w:rsid w:val="004B3815"/>
    <w:rsid w:val="004E7D13"/>
    <w:rsid w:val="004F40DB"/>
    <w:rsid w:val="004F7DF9"/>
    <w:rsid w:val="00504FBC"/>
    <w:rsid w:val="0050722D"/>
    <w:rsid w:val="00522954"/>
    <w:rsid w:val="005264EB"/>
    <w:rsid w:val="005321DC"/>
    <w:rsid w:val="005448DE"/>
    <w:rsid w:val="00564B46"/>
    <w:rsid w:val="00583701"/>
    <w:rsid w:val="00593FF1"/>
    <w:rsid w:val="0059455E"/>
    <w:rsid w:val="005A653E"/>
    <w:rsid w:val="005B16A8"/>
    <w:rsid w:val="005B4BE1"/>
    <w:rsid w:val="005C139A"/>
    <w:rsid w:val="005C6C18"/>
    <w:rsid w:val="005D0C3E"/>
    <w:rsid w:val="005E3481"/>
    <w:rsid w:val="005F3878"/>
    <w:rsid w:val="00623668"/>
    <w:rsid w:val="00653E1D"/>
    <w:rsid w:val="00655CDD"/>
    <w:rsid w:val="006A252B"/>
    <w:rsid w:val="006B4D78"/>
    <w:rsid w:val="006B68BE"/>
    <w:rsid w:val="006C1A7A"/>
    <w:rsid w:val="006D1945"/>
    <w:rsid w:val="006F30C5"/>
    <w:rsid w:val="00717976"/>
    <w:rsid w:val="007277C5"/>
    <w:rsid w:val="0073496F"/>
    <w:rsid w:val="00743A94"/>
    <w:rsid w:val="00753292"/>
    <w:rsid w:val="00763892"/>
    <w:rsid w:val="007754AD"/>
    <w:rsid w:val="00782B2B"/>
    <w:rsid w:val="007D5F57"/>
    <w:rsid w:val="007D7413"/>
    <w:rsid w:val="007F1EB0"/>
    <w:rsid w:val="00812396"/>
    <w:rsid w:val="00834276"/>
    <w:rsid w:val="008438A3"/>
    <w:rsid w:val="00846465"/>
    <w:rsid w:val="00854368"/>
    <w:rsid w:val="00860719"/>
    <w:rsid w:val="0089068F"/>
    <w:rsid w:val="00890C51"/>
    <w:rsid w:val="008C36CC"/>
    <w:rsid w:val="008C72CA"/>
    <w:rsid w:val="008D1B69"/>
    <w:rsid w:val="008D7B7C"/>
    <w:rsid w:val="008E538F"/>
    <w:rsid w:val="008F0B7E"/>
    <w:rsid w:val="00900156"/>
    <w:rsid w:val="0090531D"/>
    <w:rsid w:val="0090764D"/>
    <w:rsid w:val="00911050"/>
    <w:rsid w:val="00914B5D"/>
    <w:rsid w:val="009507B1"/>
    <w:rsid w:val="00954EDB"/>
    <w:rsid w:val="00995EBF"/>
    <w:rsid w:val="00996FD8"/>
    <w:rsid w:val="009A17B3"/>
    <w:rsid w:val="009B12B9"/>
    <w:rsid w:val="009B774A"/>
    <w:rsid w:val="009F5612"/>
    <w:rsid w:val="00A11182"/>
    <w:rsid w:val="00A17142"/>
    <w:rsid w:val="00A21268"/>
    <w:rsid w:val="00A36143"/>
    <w:rsid w:val="00A36A3E"/>
    <w:rsid w:val="00A37F4C"/>
    <w:rsid w:val="00A60A61"/>
    <w:rsid w:val="00A77F77"/>
    <w:rsid w:val="00A84975"/>
    <w:rsid w:val="00A859CE"/>
    <w:rsid w:val="00AB27CA"/>
    <w:rsid w:val="00AB3542"/>
    <w:rsid w:val="00AD2DD9"/>
    <w:rsid w:val="00AE63A7"/>
    <w:rsid w:val="00AF4D1C"/>
    <w:rsid w:val="00B005CE"/>
    <w:rsid w:val="00B05BC6"/>
    <w:rsid w:val="00B07744"/>
    <w:rsid w:val="00B20627"/>
    <w:rsid w:val="00B240A1"/>
    <w:rsid w:val="00B545BD"/>
    <w:rsid w:val="00BD0E52"/>
    <w:rsid w:val="00BD6053"/>
    <w:rsid w:val="00C03D5E"/>
    <w:rsid w:val="00C11CDD"/>
    <w:rsid w:val="00C25121"/>
    <w:rsid w:val="00C4566F"/>
    <w:rsid w:val="00C52691"/>
    <w:rsid w:val="00C53CE2"/>
    <w:rsid w:val="00C803EA"/>
    <w:rsid w:val="00C92FED"/>
    <w:rsid w:val="00C934F5"/>
    <w:rsid w:val="00C956C2"/>
    <w:rsid w:val="00CC188B"/>
    <w:rsid w:val="00CD166A"/>
    <w:rsid w:val="00CD6AEC"/>
    <w:rsid w:val="00CE68A4"/>
    <w:rsid w:val="00CF36BD"/>
    <w:rsid w:val="00DB3C9E"/>
    <w:rsid w:val="00DC7F82"/>
    <w:rsid w:val="00DD5B87"/>
    <w:rsid w:val="00DE5B8C"/>
    <w:rsid w:val="00E177D9"/>
    <w:rsid w:val="00E17BC1"/>
    <w:rsid w:val="00E24D03"/>
    <w:rsid w:val="00E27D0D"/>
    <w:rsid w:val="00E328C9"/>
    <w:rsid w:val="00E359E6"/>
    <w:rsid w:val="00EA2662"/>
    <w:rsid w:val="00EA703E"/>
    <w:rsid w:val="00EB61E5"/>
    <w:rsid w:val="00ED6D4E"/>
    <w:rsid w:val="00EE6FD6"/>
    <w:rsid w:val="00F01759"/>
    <w:rsid w:val="00F03A4D"/>
    <w:rsid w:val="00F04E15"/>
    <w:rsid w:val="00F13EC1"/>
    <w:rsid w:val="00F15012"/>
    <w:rsid w:val="00F3709E"/>
    <w:rsid w:val="00F64332"/>
    <w:rsid w:val="00F742C8"/>
    <w:rsid w:val="00F84999"/>
    <w:rsid w:val="00F93948"/>
    <w:rsid w:val="00FD50B3"/>
    <w:rsid w:val="00FE5655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63DD"/>
  <w15:docId w15:val="{70EF47D1-C608-4A3A-98C5-6BC3F807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82"/>
    <w:pPr>
      <w:ind w:left="720"/>
      <w:contextualSpacing/>
    </w:pPr>
  </w:style>
  <w:style w:type="table" w:styleId="a4">
    <w:name w:val="Table Grid"/>
    <w:basedOn w:val="a1"/>
    <w:uiPriority w:val="59"/>
    <w:rsid w:val="00DB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8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D9"/>
  </w:style>
  <w:style w:type="paragraph" w:styleId="a9">
    <w:name w:val="footer"/>
    <w:basedOn w:val="a"/>
    <w:link w:val="aa"/>
    <w:uiPriority w:val="99"/>
    <w:unhideWhenUsed/>
    <w:rsid w:val="00A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D9"/>
  </w:style>
  <w:style w:type="character" w:styleId="ab">
    <w:name w:val="annotation reference"/>
    <w:basedOn w:val="a0"/>
    <w:uiPriority w:val="99"/>
    <w:semiHidden/>
    <w:unhideWhenUsed/>
    <w:rsid w:val="00332E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2E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2EF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2E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2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85F8-A090-4CEC-AF32-AE09AEB3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 Antropov</dc:creator>
  <cp:revision>4</cp:revision>
  <cp:lastPrinted>2022-11-23T12:51:00Z</cp:lastPrinted>
  <dcterms:created xsi:type="dcterms:W3CDTF">2022-12-07T11:47:00Z</dcterms:created>
  <dcterms:modified xsi:type="dcterms:W3CDTF">2022-12-14T12:13:00Z</dcterms:modified>
</cp:coreProperties>
</file>