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40" w:rsidRDefault="00A83040" w:rsidP="00A83040">
      <w:pPr>
        <w:spacing w:after="160" w:line="259" w:lineRule="auto"/>
        <w:jc w:val="center"/>
        <w:rPr>
          <w:rFonts w:ascii="Calibri" w:eastAsia="Calibri" w:hAnsi="Calibri" w:cs="Arial"/>
          <w:b/>
          <w:color w:val="002060"/>
          <w:sz w:val="40"/>
          <w:szCs w:val="40"/>
        </w:rPr>
      </w:pPr>
      <w:bookmarkStart w:id="0" w:name="_GoBack"/>
      <w:bookmarkEnd w:id="0"/>
    </w:p>
    <w:p w:rsidR="00A83040" w:rsidRDefault="00A83040" w:rsidP="00A83040">
      <w:pPr>
        <w:spacing w:after="160" w:line="259" w:lineRule="auto"/>
        <w:jc w:val="center"/>
        <w:rPr>
          <w:rFonts w:ascii="Calibri" w:eastAsia="Calibri" w:hAnsi="Calibri" w:cs="Arial"/>
          <w:b/>
          <w:color w:val="002060"/>
          <w:sz w:val="40"/>
          <w:szCs w:val="40"/>
        </w:rPr>
      </w:pPr>
    </w:p>
    <w:p w:rsidR="00A83040" w:rsidRDefault="00A83040" w:rsidP="00A83040">
      <w:pPr>
        <w:spacing w:after="160" w:line="259" w:lineRule="auto"/>
        <w:jc w:val="center"/>
        <w:rPr>
          <w:rFonts w:ascii="Calibri" w:eastAsia="Calibri" w:hAnsi="Calibri" w:cs="Arial"/>
          <w:b/>
          <w:color w:val="002060"/>
          <w:sz w:val="40"/>
          <w:szCs w:val="40"/>
        </w:rPr>
      </w:pPr>
    </w:p>
    <w:p w:rsidR="00A83040" w:rsidRDefault="00A83040" w:rsidP="00A83040">
      <w:pPr>
        <w:spacing w:after="160" w:line="259" w:lineRule="auto"/>
        <w:jc w:val="center"/>
        <w:rPr>
          <w:rFonts w:ascii="Calibri" w:eastAsia="Calibri" w:hAnsi="Calibri" w:cs="Arial"/>
          <w:b/>
          <w:color w:val="002060"/>
          <w:sz w:val="40"/>
          <w:szCs w:val="40"/>
        </w:rPr>
      </w:pPr>
    </w:p>
    <w:p w:rsidR="00A83040" w:rsidRDefault="00A83040" w:rsidP="00A83040">
      <w:pPr>
        <w:spacing w:after="160" w:line="259" w:lineRule="auto"/>
        <w:jc w:val="center"/>
        <w:rPr>
          <w:rFonts w:ascii="Calibri" w:eastAsia="Calibri" w:hAnsi="Calibri" w:cs="Arial"/>
          <w:b/>
          <w:color w:val="002060"/>
          <w:sz w:val="40"/>
          <w:szCs w:val="40"/>
        </w:rPr>
      </w:pPr>
    </w:p>
    <w:p w:rsidR="00A83040" w:rsidRDefault="00A83040" w:rsidP="00A83040">
      <w:pPr>
        <w:spacing w:after="160" w:line="259" w:lineRule="auto"/>
        <w:jc w:val="center"/>
        <w:rPr>
          <w:rFonts w:ascii="Calibri" w:eastAsia="Calibri" w:hAnsi="Calibri" w:cs="Arial"/>
          <w:b/>
          <w:color w:val="002060"/>
          <w:sz w:val="40"/>
          <w:szCs w:val="40"/>
        </w:rPr>
      </w:pPr>
    </w:p>
    <w:p w:rsidR="008F4173" w:rsidRPr="00A83040" w:rsidRDefault="00201A24" w:rsidP="00A830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Ежегодный о</w:t>
      </w:r>
      <w:r w:rsidR="00A83040" w:rsidRPr="00A83040">
        <w:rPr>
          <w:rFonts w:ascii="Times New Roman" w:eastAsia="Calibri" w:hAnsi="Times New Roman" w:cs="Times New Roman"/>
          <w:b/>
          <w:sz w:val="40"/>
          <w:szCs w:val="40"/>
        </w:rPr>
        <w:t xml:space="preserve">тчет </w:t>
      </w:r>
      <w:r w:rsidR="00A83040" w:rsidRPr="00A83040">
        <w:rPr>
          <w:rFonts w:ascii="Times New Roman" w:eastAsia="Calibri" w:hAnsi="Times New Roman" w:cs="Times New Roman"/>
          <w:b/>
          <w:sz w:val="40"/>
          <w:szCs w:val="40"/>
        </w:rPr>
        <w:br/>
        <w:t>Коллегии Евразийской экономической комиссии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br/>
        <w:t>за 2018 год и первую половину 2019 года</w:t>
      </w:r>
    </w:p>
    <w:p w:rsidR="009C2BED" w:rsidRDefault="00A83040" w:rsidP="00A830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83040">
        <w:rPr>
          <w:rFonts w:ascii="Times New Roman" w:eastAsia="Calibri" w:hAnsi="Times New Roman" w:cs="Times New Roman"/>
          <w:b/>
          <w:sz w:val="40"/>
          <w:szCs w:val="40"/>
        </w:rPr>
        <w:t>«О</w:t>
      </w:r>
      <w:r w:rsidR="00051020" w:rsidRPr="00A83040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B40AFB" w:rsidRPr="00A83040">
        <w:rPr>
          <w:rFonts w:ascii="Times New Roman" w:eastAsia="Calibri" w:hAnsi="Times New Roman" w:cs="Times New Roman"/>
          <w:b/>
          <w:sz w:val="40"/>
          <w:szCs w:val="40"/>
        </w:rPr>
        <w:t xml:space="preserve">мониторинге </w:t>
      </w:r>
      <w:r w:rsidR="00051020" w:rsidRPr="00A83040">
        <w:rPr>
          <w:rFonts w:ascii="Times New Roman" w:eastAsia="Calibri" w:hAnsi="Times New Roman" w:cs="Times New Roman"/>
          <w:b/>
          <w:sz w:val="40"/>
          <w:szCs w:val="40"/>
        </w:rPr>
        <w:t>выполнени</w:t>
      </w:r>
      <w:r w:rsidR="00317698">
        <w:rPr>
          <w:rFonts w:ascii="Times New Roman" w:eastAsia="Calibri" w:hAnsi="Times New Roman" w:cs="Times New Roman"/>
          <w:b/>
          <w:sz w:val="40"/>
          <w:szCs w:val="40"/>
        </w:rPr>
        <w:t>я</w:t>
      </w:r>
      <w:r w:rsidR="00051020" w:rsidRPr="00A83040">
        <w:rPr>
          <w:rFonts w:ascii="Times New Roman" w:eastAsia="Calibri" w:hAnsi="Times New Roman" w:cs="Times New Roman"/>
          <w:b/>
          <w:sz w:val="40"/>
          <w:szCs w:val="40"/>
        </w:rPr>
        <w:t xml:space="preserve"> плана разработки технических</w:t>
      </w:r>
      <w:r w:rsidRPr="00A83040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051020" w:rsidRPr="00A83040">
        <w:rPr>
          <w:rFonts w:ascii="Times New Roman" w:eastAsia="Calibri" w:hAnsi="Times New Roman" w:cs="Times New Roman"/>
          <w:b/>
          <w:sz w:val="40"/>
          <w:szCs w:val="40"/>
        </w:rPr>
        <w:t>регламентов Евразийского экономического союза и внесения</w:t>
      </w:r>
      <w:r w:rsidRPr="00A83040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051020" w:rsidRPr="00A83040">
        <w:rPr>
          <w:rFonts w:ascii="Times New Roman" w:eastAsia="Calibri" w:hAnsi="Times New Roman" w:cs="Times New Roman"/>
          <w:b/>
          <w:sz w:val="40"/>
          <w:szCs w:val="40"/>
        </w:rPr>
        <w:t>изменений в технические регламенты Таможенного союза</w:t>
      </w:r>
      <w:r w:rsidRPr="00A83040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AC646B" w:rsidRPr="00A83040" w:rsidRDefault="00AC646B" w:rsidP="00A830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(по состоянию на 3</w:t>
      </w:r>
      <w:r w:rsidR="00201A24">
        <w:rPr>
          <w:rFonts w:ascii="Times New Roman" w:eastAsia="Calibri" w:hAnsi="Times New Roman" w:cs="Times New Roman"/>
          <w:b/>
          <w:sz w:val="40"/>
          <w:szCs w:val="40"/>
        </w:rPr>
        <w:t>0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июня 2019 г.)</w:t>
      </w:r>
    </w:p>
    <w:p w:rsidR="00A83040" w:rsidRPr="00A83040" w:rsidRDefault="00A83040" w:rsidP="00A83040">
      <w:pPr>
        <w:spacing w:after="160" w:line="259" w:lineRule="auto"/>
        <w:jc w:val="center"/>
        <w:rPr>
          <w:rFonts w:ascii="Calibri" w:eastAsia="Calibri" w:hAnsi="Calibri" w:cs="Arial"/>
          <w:b/>
          <w:color w:val="002060"/>
          <w:sz w:val="40"/>
          <w:szCs w:val="40"/>
        </w:rPr>
      </w:pPr>
      <w:r w:rsidRPr="00A83040">
        <w:rPr>
          <w:rFonts w:ascii="Calibri" w:eastAsia="Calibri" w:hAnsi="Calibri" w:cs="Arial"/>
          <w:b/>
          <w:color w:val="002060"/>
          <w:sz w:val="40"/>
          <w:szCs w:val="40"/>
        </w:rPr>
        <w:br w:type="page"/>
      </w:r>
    </w:p>
    <w:p w:rsidR="00555E1F" w:rsidRPr="008B3B36" w:rsidRDefault="008B3B36" w:rsidP="008B3B3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B3B36">
        <w:rPr>
          <w:rFonts w:ascii="Times New Roman" w:hAnsi="Times New Roman" w:cs="Times New Roman"/>
          <w:b/>
          <w:bCs/>
          <w:sz w:val="30"/>
          <w:szCs w:val="30"/>
        </w:rPr>
        <w:lastRenderedPageBreak/>
        <w:t>Оглавление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815"/>
      </w:tblGrid>
      <w:tr w:rsidR="00555E1F" w:rsidTr="008B3B36">
        <w:tc>
          <w:tcPr>
            <w:tcW w:w="9606" w:type="dxa"/>
          </w:tcPr>
          <w:p w:rsidR="00555E1F" w:rsidRPr="008B3B36" w:rsidRDefault="008B3B36" w:rsidP="00B7112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36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……………………………………………………………………………</w:t>
            </w:r>
          </w:p>
        </w:tc>
        <w:tc>
          <w:tcPr>
            <w:tcW w:w="815" w:type="dxa"/>
          </w:tcPr>
          <w:p w:rsidR="00555E1F" w:rsidRPr="008B3B36" w:rsidRDefault="008B3B36" w:rsidP="00B7112A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55E1F" w:rsidTr="008B3B36">
        <w:tc>
          <w:tcPr>
            <w:tcW w:w="9606" w:type="dxa"/>
          </w:tcPr>
          <w:p w:rsidR="00555E1F" w:rsidRPr="008B3B36" w:rsidRDefault="008B3B36" w:rsidP="00B7112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36">
              <w:rPr>
                <w:rFonts w:ascii="Times New Roman" w:hAnsi="Times New Roman" w:cs="Times New Roman"/>
                <w:b/>
                <w:sz w:val="28"/>
                <w:szCs w:val="28"/>
              </w:rPr>
              <w:t>Раздел I. Выполнение раздела I Плана по разработке технических регламентов Евразийского экономического союза………………………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</w:t>
            </w:r>
          </w:p>
        </w:tc>
        <w:tc>
          <w:tcPr>
            <w:tcW w:w="815" w:type="dxa"/>
          </w:tcPr>
          <w:p w:rsidR="008B3B36" w:rsidRDefault="008B3B36" w:rsidP="00B711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5E1F" w:rsidRPr="008B3B36" w:rsidRDefault="008B3B36" w:rsidP="00B7112A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555E1F" w:rsidTr="008B3B36">
        <w:tc>
          <w:tcPr>
            <w:tcW w:w="9606" w:type="dxa"/>
          </w:tcPr>
          <w:p w:rsidR="00555E1F" w:rsidRPr="008B3B36" w:rsidRDefault="008B3B36" w:rsidP="002A4B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36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II. Выполнение раздела II Плана по разработке изменений в технические регламенты Евразийского экономического союза 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</w:p>
        </w:tc>
        <w:tc>
          <w:tcPr>
            <w:tcW w:w="815" w:type="dxa"/>
          </w:tcPr>
          <w:p w:rsidR="008B3B36" w:rsidRPr="008B3B36" w:rsidRDefault="008B3B36" w:rsidP="00B71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E1F" w:rsidRPr="008B3B36" w:rsidRDefault="00742101" w:rsidP="00CF54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F54C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55E1F" w:rsidTr="008B3B36">
        <w:tc>
          <w:tcPr>
            <w:tcW w:w="9606" w:type="dxa"/>
          </w:tcPr>
          <w:p w:rsidR="00555E1F" w:rsidRPr="008B3B36" w:rsidRDefault="008B3B36" w:rsidP="002A4B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III. Выводы по результатам мониторинга выполнения Плана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</w:p>
        </w:tc>
        <w:tc>
          <w:tcPr>
            <w:tcW w:w="815" w:type="dxa"/>
          </w:tcPr>
          <w:p w:rsidR="00555E1F" w:rsidRPr="008B3B36" w:rsidRDefault="00742101" w:rsidP="00CF54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F54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55E1F" w:rsidTr="008B3B36">
        <w:tc>
          <w:tcPr>
            <w:tcW w:w="9606" w:type="dxa"/>
          </w:tcPr>
          <w:p w:rsidR="00555E1F" w:rsidRPr="008B3B36" w:rsidRDefault="008B3B36" w:rsidP="002A4B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36">
              <w:rPr>
                <w:rFonts w:ascii="Times New Roman" w:hAnsi="Times New Roman" w:cs="Times New Roman"/>
                <w:b/>
                <w:sz w:val="28"/>
                <w:szCs w:val="28"/>
              </w:rPr>
              <w:t>Раздел IV. Предложения по результатам мониторинга выполнения Плана 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815" w:type="dxa"/>
          </w:tcPr>
          <w:p w:rsidR="008B3B36" w:rsidRDefault="008B3B36" w:rsidP="00B71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E1F" w:rsidRPr="008B3B36" w:rsidRDefault="00742101" w:rsidP="00CF54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F54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A83040" w:rsidRDefault="00A83040">
      <w:pPr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br w:type="page"/>
      </w:r>
    </w:p>
    <w:p w:rsidR="00A83040" w:rsidRPr="00A83040" w:rsidRDefault="00A83040" w:rsidP="00A83040">
      <w:pPr>
        <w:autoSpaceDE w:val="0"/>
        <w:autoSpaceDN w:val="0"/>
        <w:adjustRightInd w:val="0"/>
        <w:spacing w:before="360" w:after="360" w:line="312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83040">
        <w:rPr>
          <w:rFonts w:ascii="Times New Roman" w:hAnsi="Times New Roman" w:cs="Times New Roman"/>
          <w:b/>
          <w:bCs/>
          <w:sz w:val="30"/>
          <w:szCs w:val="30"/>
        </w:rPr>
        <w:lastRenderedPageBreak/>
        <w:t>Введение</w:t>
      </w:r>
    </w:p>
    <w:p w:rsidR="00736EFF" w:rsidRPr="00736EFF" w:rsidRDefault="00736EFF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Одним из принципов технического регулирования в Евразийском экономическом союзе, определенных статьей 51 </w:t>
      </w:r>
      <w:r w:rsidRPr="0053366F">
        <w:rPr>
          <w:rFonts w:ascii="Times New Roman" w:hAnsi="Times New Roman"/>
          <w:spacing w:val="-4"/>
          <w:sz w:val="30"/>
          <w:szCs w:val="30"/>
        </w:rPr>
        <w:t>Договора о Евразийском экономическом союзе от 29 мая 2014 года (</w:t>
      </w:r>
      <w:r w:rsidRPr="0053366F">
        <w:rPr>
          <w:rFonts w:ascii="Times New Roman" w:hAnsi="Times New Roman" w:cs="Times New Roman"/>
          <w:sz w:val="30"/>
          <w:szCs w:val="30"/>
        </w:rPr>
        <w:t>далее соответственно – Договор, Союз)</w:t>
      </w:r>
      <w:r w:rsidRPr="0053366F"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</w:rPr>
        <w:t xml:space="preserve">является </w:t>
      </w:r>
      <w:r w:rsidRPr="00736EFF">
        <w:rPr>
          <w:rFonts w:ascii="Times New Roman" w:hAnsi="Times New Roman"/>
          <w:spacing w:val="-4"/>
          <w:sz w:val="30"/>
          <w:szCs w:val="30"/>
        </w:rPr>
        <w:t xml:space="preserve">установление единых обязательных требований в технических регламентах Союза или национальных обязательных требований в законодательстве государств-членов к продукции, включенной в </w:t>
      </w:r>
      <w:r w:rsidR="00D550E0" w:rsidRPr="00736EFF">
        <w:rPr>
          <w:rFonts w:ascii="Times New Roman" w:hAnsi="Times New Roman"/>
          <w:spacing w:val="-4"/>
          <w:sz w:val="30"/>
          <w:szCs w:val="30"/>
        </w:rPr>
        <w:t>единый перечень</w:t>
      </w:r>
      <w:r w:rsidRPr="00736EFF">
        <w:rPr>
          <w:rFonts w:ascii="Times New Roman" w:hAnsi="Times New Roman"/>
          <w:spacing w:val="-4"/>
          <w:sz w:val="30"/>
          <w:szCs w:val="30"/>
        </w:rPr>
        <w:t xml:space="preserve"> продукции, в отношении которой устанавливаются обязательные требования в рамках </w:t>
      </w:r>
      <w:r w:rsidR="00446EAB">
        <w:rPr>
          <w:rFonts w:ascii="Times New Roman" w:hAnsi="Times New Roman"/>
          <w:spacing w:val="-4"/>
          <w:sz w:val="30"/>
          <w:szCs w:val="30"/>
        </w:rPr>
        <w:t>Союза (далее – Единый перечень).</w:t>
      </w:r>
    </w:p>
    <w:p w:rsidR="00446EAB" w:rsidRDefault="00446EAB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446EAB">
        <w:rPr>
          <w:rFonts w:ascii="Times New Roman" w:hAnsi="Times New Roman"/>
          <w:spacing w:val="-4"/>
          <w:sz w:val="30"/>
          <w:szCs w:val="30"/>
        </w:rPr>
        <w:t>Един</w:t>
      </w:r>
      <w:r>
        <w:rPr>
          <w:rFonts w:ascii="Times New Roman" w:hAnsi="Times New Roman"/>
          <w:spacing w:val="-4"/>
          <w:sz w:val="30"/>
          <w:szCs w:val="30"/>
        </w:rPr>
        <w:t>ый</w:t>
      </w:r>
      <w:r w:rsidRPr="00446EAB">
        <w:rPr>
          <w:rFonts w:ascii="Times New Roman" w:hAnsi="Times New Roman"/>
          <w:spacing w:val="-4"/>
          <w:sz w:val="30"/>
          <w:szCs w:val="30"/>
        </w:rPr>
        <w:t xml:space="preserve"> переч</w:t>
      </w:r>
      <w:r>
        <w:rPr>
          <w:rFonts w:ascii="Times New Roman" w:hAnsi="Times New Roman"/>
          <w:spacing w:val="-4"/>
          <w:sz w:val="30"/>
          <w:szCs w:val="30"/>
        </w:rPr>
        <w:t>е</w:t>
      </w:r>
      <w:r w:rsidRPr="00446EAB">
        <w:rPr>
          <w:rFonts w:ascii="Times New Roman" w:hAnsi="Times New Roman"/>
          <w:spacing w:val="-4"/>
          <w:sz w:val="30"/>
          <w:szCs w:val="30"/>
        </w:rPr>
        <w:t>н</w:t>
      </w:r>
      <w:r>
        <w:rPr>
          <w:rFonts w:ascii="Times New Roman" w:hAnsi="Times New Roman"/>
          <w:spacing w:val="-4"/>
          <w:sz w:val="30"/>
          <w:szCs w:val="30"/>
        </w:rPr>
        <w:t>ь</w:t>
      </w:r>
      <w:r w:rsidRPr="00446EAB"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</w:rPr>
        <w:t xml:space="preserve">утвержден </w:t>
      </w:r>
      <w:r w:rsidRPr="00446EAB">
        <w:rPr>
          <w:rFonts w:ascii="Times New Roman" w:hAnsi="Times New Roman"/>
          <w:spacing w:val="-4"/>
          <w:sz w:val="30"/>
          <w:szCs w:val="30"/>
        </w:rPr>
        <w:t>Решение</w:t>
      </w:r>
      <w:r>
        <w:rPr>
          <w:rFonts w:ascii="Times New Roman" w:hAnsi="Times New Roman"/>
          <w:spacing w:val="-4"/>
          <w:sz w:val="30"/>
          <w:szCs w:val="30"/>
        </w:rPr>
        <w:t>м</w:t>
      </w:r>
      <w:r w:rsidRPr="00446EAB">
        <w:rPr>
          <w:rFonts w:ascii="Times New Roman" w:hAnsi="Times New Roman"/>
          <w:spacing w:val="-4"/>
          <w:sz w:val="30"/>
          <w:szCs w:val="30"/>
        </w:rPr>
        <w:t xml:space="preserve"> Комиссии Таможенного союза </w:t>
      </w:r>
      <w:r>
        <w:rPr>
          <w:rFonts w:ascii="Times New Roman" w:hAnsi="Times New Roman"/>
          <w:spacing w:val="-4"/>
          <w:sz w:val="30"/>
          <w:szCs w:val="30"/>
        </w:rPr>
        <w:br/>
      </w:r>
      <w:r w:rsidRPr="00446EAB">
        <w:rPr>
          <w:rFonts w:ascii="Times New Roman" w:hAnsi="Times New Roman"/>
          <w:spacing w:val="-4"/>
          <w:sz w:val="30"/>
          <w:szCs w:val="30"/>
        </w:rPr>
        <w:t>от 28</w:t>
      </w:r>
      <w:r>
        <w:rPr>
          <w:rFonts w:ascii="Times New Roman" w:hAnsi="Times New Roman"/>
          <w:spacing w:val="-4"/>
          <w:sz w:val="30"/>
          <w:szCs w:val="30"/>
        </w:rPr>
        <w:t xml:space="preserve"> января </w:t>
      </w:r>
      <w:r w:rsidRPr="00446EAB">
        <w:rPr>
          <w:rFonts w:ascii="Times New Roman" w:hAnsi="Times New Roman"/>
          <w:spacing w:val="-4"/>
          <w:sz w:val="30"/>
          <w:szCs w:val="30"/>
        </w:rPr>
        <w:t>2011</w:t>
      </w:r>
      <w:r>
        <w:rPr>
          <w:rFonts w:ascii="Times New Roman" w:hAnsi="Times New Roman"/>
          <w:spacing w:val="-4"/>
          <w:sz w:val="30"/>
          <w:szCs w:val="30"/>
        </w:rPr>
        <w:t xml:space="preserve"> г.</w:t>
      </w:r>
      <w:r w:rsidRPr="00446EAB"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</w:rPr>
        <w:t>№</w:t>
      </w:r>
      <w:r w:rsidRPr="00446EAB">
        <w:rPr>
          <w:rFonts w:ascii="Times New Roman" w:hAnsi="Times New Roman"/>
          <w:spacing w:val="-4"/>
          <w:sz w:val="30"/>
          <w:szCs w:val="30"/>
        </w:rPr>
        <w:t xml:space="preserve"> 526</w:t>
      </w:r>
      <w:r>
        <w:rPr>
          <w:rFonts w:ascii="Times New Roman" w:hAnsi="Times New Roman"/>
          <w:spacing w:val="-4"/>
          <w:sz w:val="30"/>
          <w:szCs w:val="30"/>
        </w:rPr>
        <w:t xml:space="preserve"> и включает 66 позиций.</w:t>
      </w:r>
    </w:p>
    <w:p w:rsidR="00446EAB" w:rsidRDefault="00446EAB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В настоящее время в отношении 41 позиции Единого перечня приняты </w:t>
      </w:r>
      <w:r>
        <w:rPr>
          <w:rFonts w:ascii="Times New Roman" w:hAnsi="Times New Roman"/>
          <w:spacing w:val="-4"/>
          <w:sz w:val="30"/>
          <w:szCs w:val="30"/>
        </w:rPr>
        <w:br/>
        <w:t>47 технических регламентов Союза, в отношении 13 позиций осуществляется разработка технических регламентов Союза</w:t>
      </w:r>
      <w:r w:rsidR="001D6FD1">
        <w:rPr>
          <w:rFonts w:ascii="Times New Roman" w:hAnsi="Times New Roman"/>
          <w:spacing w:val="-4"/>
          <w:sz w:val="30"/>
          <w:szCs w:val="30"/>
        </w:rPr>
        <w:t>, по 1</w:t>
      </w:r>
      <w:r w:rsidR="00487861">
        <w:rPr>
          <w:rFonts w:ascii="Times New Roman" w:hAnsi="Times New Roman"/>
          <w:spacing w:val="-4"/>
          <w:sz w:val="30"/>
          <w:szCs w:val="30"/>
        </w:rPr>
        <w:t>1</w:t>
      </w:r>
      <w:r w:rsidR="001D6FD1">
        <w:rPr>
          <w:rFonts w:ascii="Times New Roman" w:hAnsi="Times New Roman"/>
          <w:spacing w:val="-4"/>
          <w:sz w:val="30"/>
          <w:szCs w:val="30"/>
        </w:rPr>
        <w:t xml:space="preserve"> позициям разработка технических регламентов</w:t>
      </w:r>
      <w:r w:rsidR="00B12B31">
        <w:rPr>
          <w:rFonts w:ascii="Times New Roman" w:hAnsi="Times New Roman"/>
          <w:spacing w:val="-4"/>
          <w:sz w:val="30"/>
          <w:szCs w:val="30"/>
        </w:rPr>
        <w:t xml:space="preserve"> Союза</w:t>
      </w:r>
      <w:r w:rsidR="001D6FD1">
        <w:rPr>
          <w:rFonts w:ascii="Times New Roman" w:hAnsi="Times New Roman"/>
          <w:spacing w:val="-4"/>
          <w:sz w:val="30"/>
          <w:szCs w:val="30"/>
        </w:rPr>
        <w:t xml:space="preserve"> пока не предусмотрена</w:t>
      </w:r>
      <w:r w:rsidR="00D550E0">
        <w:rPr>
          <w:rFonts w:ascii="Times New Roman" w:hAnsi="Times New Roman"/>
          <w:spacing w:val="-4"/>
          <w:sz w:val="30"/>
          <w:szCs w:val="30"/>
        </w:rPr>
        <w:t xml:space="preserve"> (Рис.1)</w:t>
      </w:r>
      <w:r w:rsidR="001D6FD1">
        <w:rPr>
          <w:rFonts w:ascii="Times New Roman" w:hAnsi="Times New Roman"/>
          <w:spacing w:val="-4"/>
          <w:sz w:val="30"/>
          <w:szCs w:val="30"/>
        </w:rPr>
        <w:t>.</w:t>
      </w:r>
    </w:p>
    <w:p w:rsidR="00D550E0" w:rsidRDefault="00D550E0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</w:p>
    <w:p w:rsidR="00D550E0" w:rsidRDefault="00D550E0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0A0371F" wp14:editId="6D6F4A5E">
            <wp:extent cx="5753100" cy="3400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50E0" w:rsidRDefault="00096E32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В таблице 1 приведена информация по продукции, включенной в Единый перечень, и в отношении которой технические регламенты не приняты.</w:t>
      </w:r>
    </w:p>
    <w:p w:rsidR="00096E32" w:rsidRDefault="00096E32" w:rsidP="007148AE">
      <w:pPr>
        <w:spacing w:after="0" w:line="360" w:lineRule="auto"/>
        <w:ind w:firstLine="709"/>
        <w:jc w:val="right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Таблица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4085"/>
        <w:gridCol w:w="1045"/>
        <w:gridCol w:w="4190"/>
      </w:tblGrid>
      <w:tr w:rsidR="00BB0400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позиции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Продукция, в отношении которой разрабатываются технические регламенты Союза</w:t>
            </w:r>
          </w:p>
        </w:tc>
        <w:tc>
          <w:tcPr>
            <w:tcW w:w="1045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позиции</w:t>
            </w:r>
          </w:p>
        </w:tc>
        <w:tc>
          <w:tcPr>
            <w:tcW w:w="4190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Продукция, в отношении которой разработка технических регламентов Союза не запланирована</w:t>
            </w:r>
          </w:p>
        </w:tc>
      </w:tr>
      <w:tr w:rsidR="00555E1F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pacing w:val="-4"/>
                <w:sz w:val="24"/>
                <w:szCs w:val="24"/>
              </w:rPr>
              <w:t>Высоковольтное оборудование</w:t>
            </w:r>
          </w:p>
        </w:tc>
        <w:tc>
          <w:tcPr>
            <w:tcW w:w="1045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4190" w:type="dxa"/>
          </w:tcPr>
          <w:p w:rsidR="00487861" w:rsidRPr="00B7112A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112A">
              <w:rPr>
                <w:rFonts w:ascii="Times New Roman" w:hAnsi="Times New Roman" w:cs="Times New Roman"/>
                <w:sz w:val="24"/>
                <w:szCs w:val="24"/>
              </w:rPr>
              <w:t>Объекты морского транспорта</w:t>
            </w:r>
          </w:p>
        </w:tc>
      </w:tr>
      <w:tr w:rsidR="00BB0400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pacing w:val="-4"/>
                <w:sz w:val="24"/>
                <w:szCs w:val="24"/>
              </w:rPr>
              <w:t>Подвижной состав метрополитена</w:t>
            </w:r>
          </w:p>
        </w:tc>
        <w:tc>
          <w:tcPr>
            <w:tcW w:w="1045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</w:p>
        </w:tc>
        <w:tc>
          <w:tcPr>
            <w:tcW w:w="4190" w:type="dxa"/>
          </w:tcPr>
          <w:p w:rsidR="00487861" w:rsidRPr="00B7112A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112A">
              <w:rPr>
                <w:rFonts w:ascii="Times New Roman" w:hAnsi="Times New Roman" w:cs="Times New Roman"/>
                <w:sz w:val="24"/>
                <w:szCs w:val="24"/>
              </w:rPr>
              <w:t>Объекты внутреннего водного транспорта</w:t>
            </w:r>
          </w:p>
        </w:tc>
      </w:tr>
      <w:tr w:rsidR="00BB0400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pacing w:val="-4"/>
                <w:sz w:val="24"/>
                <w:szCs w:val="24"/>
              </w:rPr>
              <w:t>Легкий рельсовый транспорт, трамваи</w:t>
            </w:r>
          </w:p>
        </w:tc>
        <w:tc>
          <w:tcPr>
            <w:tcW w:w="1045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4190" w:type="dxa"/>
          </w:tcPr>
          <w:p w:rsidR="00487861" w:rsidRPr="00B7112A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112A">
              <w:rPr>
                <w:rFonts w:ascii="Times New Roman" w:hAnsi="Times New Roman" w:cs="Times New Roman"/>
                <w:sz w:val="24"/>
                <w:szCs w:val="24"/>
              </w:rPr>
              <w:t>Инфраструктура метрополитена</w:t>
            </w:r>
          </w:p>
        </w:tc>
      </w:tr>
      <w:tr w:rsidR="00BB0400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pacing w:val="-4"/>
                <w:sz w:val="24"/>
                <w:szCs w:val="24"/>
              </w:rPr>
              <w:t>Здания и сооружения</w:t>
            </w:r>
          </w:p>
        </w:tc>
        <w:tc>
          <w:tcPr>
            <w:tcW w:w="1045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4190" w:type="dxa"/>
          </w:tcPr>
          <w:p w:rsidR="00487861" w:rsidRPr="00B7112A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112A">
              <w:rPr>
                <w:rFonts w:ascii="Times New Roman" w:hAnsi="Times New Roman" w:cs="Times New Roman"/>
                <w:sz w:val="24"/>
                <w:szCs w:val="24"/>
              </w:rPr>
              <w:t>Изделия санитарно-гигиенического назначения</w:t>
            </w:r>
          </w:p>
        </w:tc>
      </w:tr>
      <w:tr w:rsidR="00BB0400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pacing w:val="-4"/>
                <w:sz w:val="24"/>
                <w:szCs w:val="24"/>
              </w:rPr>
              <w:t>Строительные материалы и изделия</w:t>
            </w:r>
          </w:p>
        </w:tc>
        <w:tc>
          <w:tcPr>
            <w:tcW w:w="1045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41</w:t>
            </w:r>
          </w:p>
        </w:tc>
        <w:tc>
          <w:tcPr>
            <w:tcW w:w="4190" w:type="dxa"/>
          </w:tcPr>
          <w:p w:rsidR="00487861" w:rsidRPr="00B7112A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11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Изделия санитарно-технические</w:t>
            </w:r>
          </w:p>
        </w:tc>
      </w:tr>
      <w:tr w:rsidR="00BB0400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Посуда</w:t>
            </w:r>
          </w:p>
        </w:tc>
        <w:tc>
          <w:tcPr>
            <w:tcW w:w="1045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</w:t>
            </w:r>
          </w:p>
        </w:tc>
        <w:tc>
          <w:tcPr>
            <w:tcW w:w="4190" w:type="dxa"/>
          </w:tcPr>
          <w:p w:rsidR="00487861" w:rsidRPr="00B7112A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112A">
              <w:rPr>
                <w:rFonts w:ascii="Times New Roman" w:hAnsi="Times New Roman" w:cs="Times New Roman"/>
                <w:sz w:val="24"/>
                <w:szCs w:val="24"/>
              </w:rPr>
              <w:t>Средства защиты растений</w:t>
            </w:r>
          </w:p>
        </w:tc>
      </w:tr>
      <w:tr w:rsidR="00BB0400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pacing w:val="-4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1045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51</w:t>
            </w:r>
          </w:p>
        </w:tc>
        <w:tc>
          <w:tcPr>
            <w:tcW w:w="4190" w:type="dxa"/>
          </w:tcPr>
          <w:p w:rsidR="00487861" w:rsidRPr="00B7112A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112A">
              <w:rPr>
                <w:rFonts w:ascii="Times New Roman" w:hAnsi="Times New Roman" w:cs="Times New Roman"/>
                <w:sz w:val="24"/>
                <w:szCs w:val="24"/>
              </w:rPr>
              <w:t>Приборы и системы учета воды, газа, тепловой энергии, электрической энергии</w:t>
            </w:r>
          </w:p>
        </w:tc>
      </w:tr>
      <w:tr w:rsidR="00555E1F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45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pacing w:val="-4"/>
                <w:sz w:val="24"/>
                <w:szCs w:val="24"/>
              </w:rPr>
              <w:t>Товары бытовой химии</w:t>
            </w:r>
          </w:p>
        </w:tc>
        <w:tc>
          <w:tcPr>
            <w:tcW w:w="1045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</w:t>
            </w:r>
          </w:p>
        </w:tc>
        <w:tc>
          <w:tcPr>
            <w:tcW w:w="4190" w:type="dxa"/>
          </w:tcPr>
          <w:p w:rsidR="00487861" w:rsidRPr="00B7112A" w:rsidRDefault="00096E32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112A">
              <w:rPr>
                <w:rFonts w:ascii="Times New Roman" w:hAnsi="Times New Roman" w:cs="Times New Roman"/>
                <w:sz w:val="24"/>
                <w:szCs w:val="24"/>
              </w:rPr>
              <w:t>Приборы и системы учета нефти, продуктов ее переработки</w:t>
            </w:r>
          </w:p>
        </w:tc>
      </w:tr>
      <w:tr w:rsidR="00555E1F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pacing w:val="-4"/>
                <w:sz w:val="24"/>
                <w:szCs w:val="24"/>
              </w:rPr>
              <w:t>Лакокрасочные материалы и растворители</w:t>
            </w:r>
          </w:p>
        </w:tc>
        <w:tc>
          <w:tcPr>
            <w:tcW w:w="1045" w:type="dxa"/>
          </w:tcPr>
          <w:p w:rsidR="00487861" w:rsidRPr="00555E1F" w:rsidRDefault="00096E32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58</w:t>
            </w:r>
          </w:p>
        </w:tc>
        <w:tc>
          <w:tcPr>
            <w:tcW w:w="4190" w:type="dxa"/>
          </w:tcPr>
          <w:p w:rsidR="00487861" w:rsidRPr="00B7112A" w:rsidRDefault="00096E32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112A">
              <w:rPr>
                <w:rFonts w:ascii="Times New Roman" w:hAnsi="Times New Roman" w:cs="Times New Roman"/>
                <w:sz w:val="24"/>
                <w:szCs w:val="24"/>
              </w:rPr>
              <w:t>Оружие охотничье и спортивное, боеприпасы к нему</w:t>
            </w:r>
          </w:p>
        </w:tc>
      </w:tr>
      <w:tr w:rsidR="00555E1F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pacing w:val="-4"/>
                <w:sz w:val="24"/>
                <w:szCs w:val="24"/>
              </w:rPr>
              <w:t>Корма и кормовые добавки</w:t>
            </w:r>
          </w:p>
        </w:tc>
        <w:tc>
          <w:tcPr>
            <w:tcW w:w="1045" w:type="dxa"/>
          </w:tcPr>
          <w:p w:rsidR="00487861" w:rsidRPr="00555E1F" w:rsidRDefault="00096E32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59</w:t>
            </w:r>
          </w:p>
        </w:tc>
        <w:tc>
          <w:tcPr>
            <w:tcW w:w="4190" w:type="dxa"/>
          </w:tcPr>
          <w:p w:rsidR="00487861" w:rsidRPr="00B7112A" w:rsidRDefault="00096E32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112A">
              <w:rPr>
                <w:rFonts w:ascii="Times New Roman" w:hAnsi="Times New Roman" w:cs="Times New Roman"/>
                <w:sz w:val="24"/>
                <w:szCs w:val="24"/>
              </w:rPr>
              <w:t>Средства электросвязи</w:t>
            </w:r>
          </w:p>
        </w:tc>
      </w:tr>
      <w:tr w:rsidR="00555E1F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pacing w:val="-4"/>
                <w:sz w:val="24"/>
                <w:szCs w:val="24"/>
              </w:rPr>
              <w:t>Уголь и продукты его переработки</w:t>
            </w:r>
          </w:p>
        </w:tc>
        <w:tc>
          <w:tcPr>
            <w:tcW w:w="1045" w:type="dxa"/>
          </w:tcPr>
          <w:p w:rsidR="00487861" w:rsidRPr="00555E1F" w:rsidRDefault="00096E32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62</w:t>
            </w:r>
          </w:p>
        </w:tc>
        <w:tc>
          <w:tcPr>
            <w:tcW w:w="4190" w:type="dxa"/>
          </w:tcPr>
          <w:p w:rsidR="00487861" w:rsidRPr="00B7112A" w:rsidRDefault="00096E32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112A">
              <w:rPr>
                <w:rFonts w:ascii="Times New Roman" w:hAnsi="Times New Roman" w:cs="Times New Roman"/>
                <w:sz w:val="24"/>
                <w:szCs w:val="24"/>
              </w:rPr>
              <w:t>Материалы, контактирующие с кожей человека</w:t>
            </w:r>
          </w:p>
        </w:tc>
      </w:tr>
      <w:tr w:rsidR="00555E1F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pacing w:val="-4"/>
                <w:sz w:val="24"/>
                <w:szCs w:val="24"/>
              </w:rPr>
              <w:t>Продукция, предназначенная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1045" w:type="dxa"/>
          </w:tcPr>
          <w:p w:rsidR="00487861" w:rsidRPr="00555E1F" w:rsidRDefault="00487861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90" w:type="dxa"/>
          </w:tcPr>
          <w:p w:rsidR="00487861" w:rsidRPr="00B7112A" w:rsidRDefault="00487861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55E1F" w:rsidTr="00B7112A">
        <w:tc>
          <w:tcPr>
            <w:tcW w:w="1101" w:type="dxa"/>
          </w:tcPr>
          <w:p w:rsidR="00487861" w:rsidRPr="00555E1F" w:rsidRDefault="00BB0400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</w:t>
            </w:r>
          </w:p>
        </w:tc>
        <w:tc>
          <w:tcPr>
            <w:tcW w:w="4085" w:type="dxa"/>
          </w:tcPr>
          <w:p w:rsidR="00487861" w:rsidRPr="00555E1F" w:rsidRDefault="00BB0400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pacing w:val="-4"/>
                <w:sz w:val="24"/>
                <w:szCs w:val="24"/>
              </w:rPr>
              <w:t>Магистральные трубопроводы для транспортирования жидких и газообразных углеводородов</w:t>
            </w:r>
          </w:p>
        </w:tc>
        <w:tc>
          <w:tcPr>
            <w:tcW w:w="1045" w:type="dxa"/>
          </w:tcPr>
          <w:p w:rsidR="00487861" w:rsidRPr="00555E1F" w:rsidRDefault="00487861" w:rsidP="007148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90" w:type="dxa"/>
          </w:tcPr>
          <w:p w:rsidR="00487861" w:rsidRPr="00555E1F" w:rsidRDefault="00487861" w:rsidP="007148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87861" w:rsidRDefault="00487861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</w:p>
    <w:p w:rsidR="00FD3ED5" w:rsidRPr="007148AE" w:rsidRDefault="00FD3ED5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 xml:space="preserve">В отношении медицинских изделий (поз.40 Единого перечня) принят пакет документов в соответствии со Статьей 31 Договора о Евразийском экономическом союзе от 29 мая 2014 года, которой определено, что функционирование общего рынка медицинских изделий (изделий медицинского назначения и медицинской техники) в рамках Союза осуществляется в соответствии с международным </w:t>
      </w:r>
      <w:hyperlink r:id="rId10" w:history="1">
        <w:r w:rsidRPr="007148AE">
          <w:rPr>
            <w:rFonts w:ascii="Times New Roman" w:hAnsi="Times New Roman"/>
            <w:spacing w:val="-4"/>
            <w:sz w:val="30"/>
            <w:szCs w:val="30"/>
          </w:rPr>
          <w:t>договором</w:t>
        </w:r>
      </w:hyperlink>
      <w:r w:rsidRPr="007148AE">
        <w:rPr>
          <w:rFonts w:ascii="Times New Roman" w:hAnsi="Times New Roman"/>
          <w:spacing w:val="-4"/>
          <w:sz w:val="30"/>
          <w:szCs w:val="30"/>
        </w:rPr>
        <w:t xml:space="preserve"> в рамках Союза. </w:t>
      </w:r>
    </w:p>
    <w:p w:rsidR="007018C1" w:rsidRPr="007148AE" w:rsidRDefault="007018C1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 xml:space="preserve">В соответствии со статьей 52 Договора порядок разработки и принятия технических регламентов Союза, а также порядок внесения в них изменений и </w:t>
      </w:r>
      <w:r w:rsidRPr="007148AE">
        <w:rPr>
          <w:rFonts w:ascii="Times New Roman" w:hAnsi="Times New Roman"/>
          <w:spacing w:val="-4"/>
          <w:sz w:val="30"/>
          <w:szCs w:val="30"/>
        </w:rPr>
        <w:lastRenderedPageBreak/>
        <w:t>отмены определяются Евразийской экономической комисси</w:t>
      </w:r>
      <w:r w:rsidR="00203E8F" w:rsidRPr="007148AE">
        <w:rPr>
          <w:rFonts w:ascii="Times New Roman" w:hAnsi="Times New Roman"/>
          <w:spacing w:val="-4"/>
          <w:sz w:val="30"/>
          <w:szCs w:val="30"/>
        </w:rPr>
        <w:t>ей</w:t>
      </w:r>
      <w:r w:rsidRPr="007148AE">
        <w:rPr>
          <w:rFonts w:ascii="Times New Roman" w:hAnsi="Times New Roman"/>
          <w:spacing w:val="-4"/>
          <w:sz w:val="30"/>
          <w:szCs w:val="30"/>
        </w:rPr>
        <w:t xml:space="preserve"> (далее – Комиссия). </w:t>
      </w:r>
    </w:p>
    <w:p w:rsidR="00D43448" w:rsidRPr="007148AE" w:rsidRDefault="00DC05F6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>В соответствии с Порядком разработки, принятия, изменения и отмены технических регламентов Евразийского экономического союза</w:t>
      </w:r>
      <w:r w:rsidR="00D43448" w:rsidRPr="007148AE">
        <w:rPr>
          <w:rFonts w:ascii="Times New Roman" w:hAnsi="Times New Roman"/>
          <w:spacing w:val="-4"/>
          <w:sz w:val="30"/>
          <w:szCs w:val="30"/>
        </w:rPr>
        <w:t xml:space="preserve">, </w:t>
      </w:r>
      <w:r w:rsidRPr="007148AE">
        <w:rPr>
          <w:rFonts w:ascii="Times New Roman" w:hAnsi="Times New Roman"/>
          <w:spacing w:val="-4"/>
          <w:sz w:val="30"/>
          <w:szCs w:val="30"/>
        </w:rPr>
        <w:t>утвержден</w:t>
      </w:r>
      <w:r w:rsidR="00D43448" w:rsidRPr="007148AE">
        <w:rPr>
          <w:rFonts w:ascii="Times New Roman" w:hAnsi="Times New Roman"/>
          <w:spacing w:val="-4"/>
          <w:sz w:val="30"/>
          <w:szCs w:val="30"/>
        </w:rPr>
        <w:t>ным</w:t>
      </w:r>
      <w:r w:rsidRPr="007148AE">
        <w:rPr>
          <w:rFonts w:ascii="Times New Roman" w:hAnsi="Times New Roman"/>
          <w:spacing w:val="-4"/>
          <w:sz w:val="30"/>
          <w:szCs w:val="30"/>
        </w:rPr>
        <w:t xml:space="preserve"> Решением Совета Комиссии от 20 июня 2012 г. № 48</w:t>
      </w:r>
      <w:r w:rsidR="00D538B7" w:rsidRPr="007148AE">
        <w:rPr>
          <w:rFonts w:ascii="Times New Roman" w:hAnsi="Times New Roman"/>
          <w:spacing w:val="-4"/>
          <w:sz w:val="30"/>
          <w:szCs w:val="30"/>
        </w:rPr>
        <w:t xml:space="preserve"> (далее – Порядок)</w:t>
      </w:r>
      <w:r w:rsidR="00D43448" w:rsidRPr="007148AE">
        <w:rPr>
          <w:rFonts w:ascii="Times New Roman" w:hAnsi="Times New Roman"/>
          <w:spacing w:val="-4"/>
          <w:sz w:val="30"/>
          <w:szCs w:val="30"/>
        </w:rPr>
        <w:t xml:space="preserve">, Комиссия </w:t>
      </w:r>
      <w:r w:rsidR="006F1307" w:rsidRPr="007148AE">
        <w:rPr>
          <w:rFonts w:ascii="Times New Roman" w:hAnsi="Times New Roman"/>
          <w:spacing w:val="-4"/>
          <w:sz w:val="30"/>
          <w:szCs w:val="30"/>
        </w:rPr>
        <w:t>в целях обеспечения координации работ по разработке проектов технических регламентов и проектов изменений в технические регламенты</w:t>
      </w:r>
      <w:r w:rsidR="00D43448" w:rsidRPr="007148AE">
        <w:rPr>
          <w:rFonts w:ascii="Times New Roman" w:hAnsi="Times New Roman"/>
          <w:spacing w:val="-4"/>
          <w:sz w:val="30"/>
          <w:szCs w:val="30"/>
        </w:rPr>
        <w:t xml:space="preserve"> утверждает П</w:t>
      </w:r>
      <w:r w:rsidR="00D43448" w:rsidRPr="007148AE">
        <w:rPr>
          <w:rFonts w:ascii="Times New Roman" w:hAnsi="Times New Roman" w:cs="Times New Roman"/>
          <w:sz w:val="30"/>
          <w:szCs w:val="30"/>
        </w:rPr>
        <w:t>лан разработки технических регламентов Евразийского экономического союза</w:t>
      </w:r>
      <w:r w:rsidR="00D538B7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D43448" w:rsidRPr="007148AE">
        <w:rPr>
          <w:rFonts w:ascii="Times New Roman" w:hAnsi="Times New Roman" w:cs="Times New Roman"/>
          <w:sz w:val="30"/>
          <w:szCs w:val="30"/>
        </w:rPr>
        <w:t>и внесения изменений в технические регла</w:t>
      </w:r>
      <w:r w:rsidR="0053366F" w:rsidRPr="007148AE">
        <w:rPr>
          <w:rFonts w:ascii="Times New Roman" w:hAnsi="Times New Roman" w:cs="Times New Roman"/>
          <w:sz w:val="30"/>
          <w:szCs w:val="30"/>
        </w:rPr>
        <w:t>менты Таможенного союза</w:t>
      </w:r>
      <w:r w:rsidR="00D538B7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D43448" w:rsidRPr="007148AE">
        <w:rPr>
          <w:rFonts w:ascii="Times New Roman" w:hAnsi="Times New Roman" w:cs="Times New Roman"/>
          <w:sz w:val="30"/>
          <w:szCs w:val="30"/>
        </w:rPr>
        <w:t>(далее</w:t>
      </w:r>
      <w:r w:rsidR="0075343C" w:rsidRPr="007148AE">
        <w:rPr>
          <w:rFonts w:ascii="Times New Roman" w:hAnsi="Times New Roman" w:cs="Times New Roman"/>
          <w:sz w:val="30"/>
          <w:szCs w:val="30"/>
        </w:rPr>
        <w:t xml:space="preserve"> соответственно</w:t>
      </w:r>
      <w:r w:rsidR="00D43448" w:rsidRPr="007148AE">
        <w:rPr>
          <w:rFonts w:ascii="Times New Roman" w:hAnsi="Times New Roman" w:cs="Times New Roman"/>
          <w:sz w:val="30"/>
          <w:szCs w:val="30"/>
        </w:rPr>
        <w:t xml:space="preserve"> – План</w:t>
      </w:r>
      <w:r w:rsidR="0075343C" w:rsidRPr="007148AE">
        <w:rPr>
          <w:rFonts w:ascii="Times New Roman" w:hAnsi="Times New Roman" w:cs="Times New Roman"/>
          <w:sz w:val="30"/>
          <w:szCs w:val="30"/>
        </w:rPr>
        <w:t>, технические регламенты</w:t>
      </w:r>
      <w:r w:rsidR="00D43448" w:rsidRPr="007148AE">
        <w:rPr>
          <w:rFonts w:ascii="Times New Roman" w:hAnsi="Times New Roman" w:cs="Times New Roman"/>
          <w:sz w:val="30"/>
          <w:szCs w:val="30"/>
        </w:rPr>
        <w:t>).</w:t>
      </w:r>
    </w:p>
    <w:p w:rsidR="00707B44" w:rsidRPr="007148AE" w:rsidRDefault="006F1307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>План формируется по согласованию с государствами - членами Союза (далее – государства-члены) на основани</w:t>
      </w:r>
      <w:r w:rsidR="00D72E1D" w:rsidRPr="007148AE">
        <w:rPr>
          <w:rFonts w:ascii="Times New Roman" w:hAnsi="Times New Roman"/>
          <w:spacing w:val="-4"/>
          <w:sz w:val="30"/>
          <w:szCs w:val="30"/>
        </w:rPr>
        <w:t>и предложений государств-членов</w:t>
      </w:r>
      <w:r w:rsidR="00D72E1D" w:rsidRPr="007148AE">
        <w:rPr>
          <w:rFonts w:ascii="Times New Roman" w:hAnsi="Times New Roman"/>
          <w:spacing w:val="-4"/>
          <w:sz w:val="30"/>
          <w:szCs w:val="30"/>
        </w:rPr>
        <w:br/>
      </w:r>
      <w:r w:rsidRPr="007148AE">
        <w:rPr>
          <w:rFonts w:ascii="Times New Roman" w:hAnsi="Times New Roman"/>
          <w:spacing w:val="-4"/>
          <w:sz w:val="30"/>
          <w:szCs w:val="30"/>
        </w:rPr>
        <w:t>и (или) Комиссии.</w:t>
      </w:r>
      <w:r w:rsidR="00B7112A" w:rsidRPr="007148AE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707B44" w:rsidRPr="007148AE">
        <w:rPr>
          <w:rFonts w:ascii="Times New Roman" w:hAnsi="Times New Roman"/>
          <w:spacing w:val="-4"/>
          <w:sz w:val="30"/>
          <w:szCs w:val="30"/>
        </w:rPr>
        <w:t>Координация работ по разработке проектов технических регламентов и проектов изменений в технические регламенты осуществляется Комиссией.</w:t>
      </w:r>
    </w:p>
    <w:p w:rsidR="00707B44" w:rsidRPr="007148AE" w:rsidRDefault="00707B44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 xml:space="preserve">Разработчики и соразработчики принимают все необходимые меры по соблюдению сроков, установленных Порядком, с целью выполнения </w:t>
      </w:r>
      <w:r w:rsidR="00255704" w:rsidRPr="007148AE">
        <w:rPr>
          <w:rFonts w:ascii="Times New Roman" w:hAnsi="Times New Roman"/>
          <w:spacing w:val="-4"/>
          <w:sz w:val="30"/>
          <w:szCs w:val="30"/>
        </w:rPr>
        <w:t>П</w:t>
      </w:r>
      <w:r w:rsidRPr="007148AE">
        <w:rPr>
          <w:rFonts w:ascii="Times New Roman" w:hAnsi="Times New Roman"/>
          <w:spacing w:val="-4"/>
          <w:sz w:val="30"/>
          <w:szCs w:val="30"/>
        </w:rPr>
        <w:t>лана.</w:t>
      </w:r>
    </w:p>
    <w:p w:rsidR="00707B44" w:rsidRPr="007148AE" w:rsidRDefault="00707B44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 xml:space="preserve">Комиссия в целях координации работ по разработке проектов технических регламентов </w:t>
      </w:r>
      <w:r w:rsidR="00B7112A" w:rsidRPr="007148AE">
        <w:rPr>
          <w:rFonts w:ascii="Times New Roman" w:hAnsi="Times New Roman"/>
          <w:spacing w:val="-4"/>
          <w:sz w:val="30"/>
          <w:szCs w:val="30"/>
        </w:rPr>
        <w:t>(</w:t>
      </w:r>
      <w:r w:rsidRPr="007148AE">
        <w:rPr>
          <w:rFonts w:ascii="Times New Roman" w:hAnsi="Times New Roman"/>
          <w:spacing w:val="-4"/>
          <w:sz w:val="30"/>
          <w:szCs w:val="30"/>
        </w:rPr>
        <w:t>проектов изменений</w:t>
      </w:r>
      <w:r w:rsidR="00B7112A" w:rsidRPr="007148AE">
        <w:rPr>
          <w:rFonts w:ascii="Times New Roman" w:hAnsi="Times New Roman"/>
          <w:spacing w:val="-4"/>
          <w:sz w:val="30"/>
          <w:szCs w:val="30"/>
        </w:rPr>
        <w:t>)</w:t>
      </w:r>
      <w:r w:rsidRPr="007148AE">
        <w:rPr>
          <w:rFonts w:ascii="Times New Roman" w:hAnsi="Times New Roman"/>
          <w:spacing w:val="-4"/>
          <w:sz w:val="30"/>
          <w:szCs w:val="30"/>
        </w:rPr>
        <w:t xml:space="preserve"> запрашивает у государств-членов информацию о ходе исполнения </w:t>
      </w:r>
      <w:r w:rsidR="00255704" w:rsidRPr="007148AE">
        <w:rPr>
          <w:rFonts w:ascii="Times New Roman" w:hAnsi="Times New Roman"/>
          <w:spacing w:val="-4"/>
          <w:sz w:val="30"/>
          <w:szCs w:val="30"/>
        </w:rPr>
        <w:t>П</w:t>
      </w:r>
      <w:r w:rsidRPr="007148AE">
        <w:rPr>
          <w:rFonts w:ascii="Times New Roman" w:hAnsi="Times New Roman"/>
          <w:spacing w:val="-4"/>
          <w:sz w:val="30"/>
          <w:szCs w:val="30"/>
        </w:rPr>
        <w:t>лана.</w:t>
      </w:r>
      <w:r w:rsidR="00B96FC3" w:rsidRPr="007148AE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7148AE">
        <w:rPr>
          <w:rFonts w:ascii="Times New Roman" w:hAnsi="Times New Roman"/>
          <w:spacing w:val="-4"/>
          <w:sz w:val="30"/>
          <w:szCs w:val="30"/>
        </w:rPr>
        <w:t>Запрос о представлении указанной информации направляется в правительства государств-членов.</w:t>
      </w:r>
      <w:r w:rsidR="00B96FC3" w:rsidRPr="007148AE">
        <w:rPr>
          <w:rFonts w:ascii="Times New Roman" w:hAnsi="Times New Roman"/>
          <w:spacing w:val="-4"/>
          <w:sz w:val="30"/>
          <w:szCs w:val="30"/>
        </w:rPr>
        <w:t xml:space="preserve"> </w:t>
      </w:r>
      <w:bookmarkStart w:id="1" w:name="Par4"/>
      <w:bookmarkEnd w:id="1"/>
      <w:r w:rsidRPr="007148AE">
        <w:rPr>
          <w:rFonts w:ascii="Times New Roman" w:hAnsi="Times New Roman"/>
          <w:spacing w:val="-4"/>
          <w:sz w:val="30"/>
          <w:szCs w:val="30"/>
        </w:rPr>
        <w:t>Информация государств-членов о ходе исполнения плана представляется в Комиссию в срок, не превышающий 30 календарных дней со дня получения запроса Комиссии.</w:t>
      </w:r>
    </w:p>
    <w:p w:rsidR="00707B44" w:rsidRPr="007148AE" w:rsidRDefault="00707B44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 xml:space="preserve">Комиссия обеспечивает размещение информации о ходе исполнения </w:t>
      </w:r>
      <w:r w:rsidR="00B96FC3" w:rsidRPr="007148AE">
        <w:rPr>
          <w:rFonts w:ascii="Times New Roman" w:hAnsi="Times New Roman"/>
          <w:spacing w:val="-4"/>
          <w:sz w:val="30"/>
          <w:szCs w:val="30"/>
        </w:rPr>
        <w:t>П</w:t>
      </w:r>
      <w:r w:rsidRPr="007148AE">
        <w:rPr>
          <w:rFonts w:ascii="Times New Roman" w:hAnsi="Times New Roman"/>
          <w:spacing w:val="-4"/>
          <w:sz w:val="30"/>
          <w:szCs w:val="30"/>
        </w:rPr>
        <w:t>лана на официальном сайте Союза по мере поступления от государств-членов информации, но не реже 1 раза в квартал.</w:t>
      </w:r>
    </w:p>
    <w:p w:rsidR="00707B44" w:rsidRPr="007148AE" w:rsidRDefault="00707B44" w:rsidP="007148AE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 xml:space="preserve">Коллегия Комиссии представляет на рассмотрение Совета Комиссии ежегодный отчет о мониторинге выполнения </w:t>
      </w:r>
      <w:r w:rsidR="00255704" w:rsidRPr="007148AE">
        <w:rPr>
          <w:rFonts w:ascii="Times New Roman" w:hAnsi="Times New Roman"/>
          <w:spacing w:val="-4"/>
          <w:sz w:val="30"/>
          <w:szCs w:val="30"/>
        </w:rPr>
        <w:t>П</w:t>
      </w:r>
      <w:r w:rsidRPr="007148AE">
        <w:rPr>
          <w:rFonts w:ascii="Times New Roman" w:hAnsi="Times New Roman"/>
          <w:spacing w:val="-4"/>
          <w:sz w:val="30"/>
          <w:szCs w:val="30"/>
        </w:rPr>
        <w:t>лана.</w:t>
      </w:r>
    </w:p>
    <w:p w:rsidR="007D2498" w:rsidRPr="007148AE" w:rsidRDefault="00C06CE6" w:rsidP="007148AE">
      <w:pPr>
        <w:spacing w:after="0" w:line="360" w:lineRule="auto"/>
        <w:ind w:firstLine="709"/>
        <w:jc w:val="both"/>
        <w:rPr>
          <w:rStyle w:val="FontStyle33"/>
          <w:b w:val="0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lastRenderedPageBreak/>
        <w:t xml:space="preserve">Решением Совета </w:t>
      </w:r>
      <w:r w:rsidR="006F1307" w:rsidRPr="007148AE">
        <w:rPr>
          <w:rFonts w:ascii="Times New Roman" w:hAnsi="Times New Roman"/>
          <w:spacing w:val="-4"/>
          <w:sz w:val="30"/>
          <w:szCs w:val="30"/>
        </w:rPr>
        <w:t>К</w:t>
      </w:r>
      <w:r w:rsidRPr="007148AE">
        <w:rPr>
          <w:rFonts w:ascii="Times New Roman" w:hAnsi="Times New Roman"/>
          <w:spacing w:val="-4"/>
          <w:sz w:val="30"/>
          <w:szCs w:val="30"/>
        </w:rPr>
        <w:t xml:space="preserve">омиссии от 1 октября 2014 г. № 79 </w:t>
      </w:r>
      <w:r w:rsidR="007D2498" w:rsidRPr="007148AE">
        <w:rPr>
          <w:rStyle w:val="FontStyle33"/>
          <w:b w:val="0"/>
          <w:sz w:val="30"/>
          <w:szCs w:val="30"/>
        </w:rPr>
        <w:t xml:space="preserve">утвержден </w:t>
      </w:r>
      <w:r w:rsidR="007D2498" w:rsidRPr="007148AE">
        <w:rPr>
          <w:rFonts w:ascii="Times New Roman" w:hAnsi="Times New Roman" w:cs="Times New Roman"/>
          <w:sz w:val="30"/>
          <w:szCs w:val="30"/>
        </w:rPr>
        <w:t>План</w:t>
      </w:r>
      <w:r w:rsidR="00B2507F" w:rsidRPr="007148AE">
        <w:rPr>
          <w:rFonts w:ascii="Times New Roman" w:hAnsi="Times New Roman" w:cs="Times New Roman"/>
          <w:sz w:val="30"/>
          <w:szCs w:val="30"/>
        </w:rPr>
        <w:t>, состоящий из двух разделов, предусматривающих разработку технических регламентов и разработку изменений в технические регламенты</w:t>
      </w:r>
      <w:r w:rsidR="007D2498" w:rsidRPr="007148AE">
        <w:rPr>
          <w:rFonts w:ascii="Times New Roman" w:hAnsi="Times New Roman" w:cs="Times New Roman"/>
          <w:sz w:val="30"/>
          <w:szCs w:val="30"/>
        </w:rPr>
        <w:t xml:space="preserve">. Разделом </w:t>
      </w:r>
      <w:r w:rsidR="007D2498" w:rsidRPr="007148A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7D2498" w:rsidRPr="007148AE">
        <w:rPr>
          <w:rFonts w:ascii="Times New Roman" w:hAnsi="Times New Roman" w:cs="Times New Roman"/>
          <w:sz w:val="30"/>
          <w:szCs w:val="30"/>
        </w:rPr>
        <w:t xml:space="preserve"> Плана предусмотрена разработка 23 технических регламентов, </w:t>
      </w:r>
      <w:r w:rsidR="00B2507F" w:rsidRPr="007148AE">
        <w:rPr>
          <w:rFonts w:ascii="Times New Roman" w:hAnsi="Times New Roman" w:cs="Times New Roman"/>
          <w:sz w:val="30"/>
          <w:szCs w:val="30"/>
        </w:rPr>
        <w:t>р</w:t>
      </w:r>
      <w:r w:rsidR="007D2498" w:rsidRPr="007148AE">
        <w:rPr>
          <w:rFonts w:ascii="Times New Roman" w:hAnsi="Times New Roman" w:cs="Times New Roman"/>
          <w:sz w:val="30"/>
          <w:szCs w:val="30"/>
        </w:rPr>
        <w:t xml:space="preserve">азделом </w:t>
      </w:r>
      <w:r w:rsidR="007D2498"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7D2498" w:rsidRPr="007148AE">
        <w:rPr>
          <w:rFonts w:ascii="Times New Roman" w:hAnsi="Times New Roman" w:cs="Times New Roman"/>
          <w:sz w:val="30"/>
          <w:szCs w:val="30"/>
        </w:rPr>
        <w:t xml:space="preserve"> Плана предусмотрена разработка 3</w:t>
      </w:r>
      <w:r w:rsidR="002E357B" w:rsidRPr="007148AE">
        <w:rPr>
          <w:rFonts w:ascii="Times New Roman" w:hAnsi="Times New Roman" w:cs="Times New Roman"/>
          <w:sz w:val="30"/>
          <w:szCs w:val="30"/>
        </w:rPr>
        <w:t>7</w:t>
      </w:r>
      <w:r w:rsidR="007D2498" w:rsidRPr="007148AE">
        <w:rPr>
          <w:rFonts w:ascii="Times New Roman" w:hAnsi="Times New Roman" w:cs="Times New Roman"/>
          <w:sz w:val="30"/>
          <w:szCs w:val="30"/>
        </w:rPr>
        <w:t xml:space="preserve"> изменений в технические регламенты.</w:t>
      </w:r>
      <w:r w:rsidR="007D2498" w:rsidRPr="007148AE">
        <w:rPr>
          <w:rStyle w:val="FontStyle33"/>
          <w:b w:val="0"/>
          <w:sz w:val="30"/>
          <w:szCs w:val="30"/>
        </w:rPr>
        <w:t xml:space="preserve"> </w:t>
      </w:r>
    </w:p>
    <w:p w:rsidR="00B96FC3" w:rsidRPr="007148AE" w:rsidRDefault="00B96FC3" w:rsidP="007148AE">
      <w:pPr>
        <w:spacing w:after="0" w:line="360" w:lineRule="auto"/>
        <w:ind w:firstLine="709"/>
        <w:jc w:val="both"/>
        <w:rPr>
          <w:rStyle w:val="FontStyle33"/>
          <w:b w:val="0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Планом определены сроки представления в Комиссию решений </w:t>
      </w:r>
      <w:r w:rsidRPr="007148AE">
        <w:rPr>
          <w:rFonts w:ascii="Times New Roman" w:hAnsi="Times New Roman"/>
          <w:spacing w:val="-4"/>
          <w:sz w:val="30"/>
          <w:szCs w:val="30"/>
        </w:rPr>
        <w:t>государств-членов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по итогам внутригосударственного согласования проектов изменений в технические регламенты, которые являются контрольными сроками исполнения пунктов Плана.</w:t>
      </w:r>
    </w:p>
    <w:p w:rsidR="009C2BED" w:rsidRPr="007148AE" w:rsidRDefault="007D249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Разделами </w:t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и </w:t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Плана р</w:t>
      </w:r>
      <w:r w:rsidR="00895162" w:rsidRPr="007148AE">
        <w:rPr>
          <w:rFonts w:ascii="Times New Roman" w:hAnsi="Times New Roman" w:cs="Times New Roman"/>
          <w:sz w:val="30"/>
          <w:szCs w:val="30"/>
        </w:rPr>
        <w:t>азработ</w:t>
      </w:r>
      <w:r w:rsidR="00AC6482" w:rsidRPr="007148AE">
        <w:rPr>
          <w:rFonts w:ascii="Times New Roman" w:hAnsi="Times New Roman" w:cs="Times New Roman"/>
          <w:sz w:val="30"/>
          <w:szCs w:val="30"/>
        </w:rPr>
        <w:t xml:space="preserve">ка </w:t>
      </w:r>
      <w:r w:rsidR="00895162" w:rsidRPr="007148AE">
        <w:rPr>
          <w:rFonts w:ascii="Times New Roman" w:hAnsi="Times New Roman" w:cs="Times New Roman"/>
          <w:sz w:val="30"/>
          <w:szCs w:val="30"/>
        </w:rPr>
        <w:t>проектов технических регламентов</w:t>
      </w:r>
      <w:r w:rsidR="00012B26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895162" w:rsidRPr="007148AE">
        <w:rPr>
          <w:rFonts w:ascii="Times New Roman" w:hAnsi="Times New Roman" w:cs="Times New Roman"/>
          <w:sz w:val="30"/>
          <w:szCs w:val="30"/>
        </w:rPr>
        <w:t xml:space="preserve">и изменений к </w:t>
      </w:r>
      <w:r w:rsidR="00051020" w:rsidRPr="007148AE">
        <w:rPr>
          <w:rFonts w:ascii="Times New Roman" w:hAnsi="Times New Roman" w:cs="Times New Roman"/>
          <w:sz w:val="30"/>
          <w:szCs w:val="30"/>
        </w:rPr>
        <w:t xml:space="preserve">ним </w:t>
      </w:r>
      <w:r w:rsidR="00AC6482" w:rsidRPr="007148AE">
        <w:rPr>
          <w:rFonts w:ascii="Times New Roman" w:hAnsi="Times New Roman" w:cs="Times New Roman"/>
          <w:sz w:val="30"/>
          <w:szCs w:val="30"/>
        </w:rPr>
        <w:t>закреплена за уполномоченными органами Республики Беларусь</w:t>
      </w:r>
      <w:r w:rsidR="00B2507F" w:rsidRPr="007148AE">
        <w:rPr>
          <w:rFonts w:ascii="Times New Roman" w:hAnsi="Times New Roman" w:cs="Times New Roman"/>
          <w:sz w:val="30"/>
          <w:szCs w:val="30"/>
        </w:rPr>
        <w:t xml:space="preserve"> (9 %</w:t>
      </w:r>
      <w:r w:rsidR="00CD6DE2" w:rsidRPr="007148AE">
        <w:rPr>
          <w:rFonts w:ascii="Times New Roman" w:hAnsi="Times New Roman" w:cs="Times New Roman"/>
          <w:sz w:val="30"/>
          <w:szCs w:val="30"/>
        </w:rPr>
        <w:t xml:space="preserve"> технические регламенты и 27 % изменения в технические регламенты</w:t>
      </w:r>
      <w:r w:rsidR="00B2507F" w:rsidRPr="007148AE">
        <w:rPr>
          <w:rFonts w:ascii="Times New Roman" w:hAnsi="Times New Roman" w:cs="Times New Roman"/>
          <w:sz w:val="30"/>
          <w:szCs w:val="30"/>
        </w:rPr>
        <w:t>)</w:t>
      </w:r>
      <w:r w:rsidR="00AC6482" w:rsidRPr="007148AE">
        <w:rPr>
          <w:rFonts w:ascii="Times New Roman" w:hAnsi="Times New Roman" w:cs="Times New Roman"/>
          <w:sz w:val="30"/>
          <w:szCs w:val="30"/>
        </w:rPr>
        <w:t>, Республики Казахстан</w:t>
      </w:r>
      <w:r w:rsidR="00B2507F" w:rsidRPr="007148AE">
        <w:rPr>
          <w:rFonts w:ascii="Times New Roman" w:hAnsi="Times New Roman" w:cs="Times New Roman"/>
          <w:sz w:val="30"/>
          <w:szCs w:val="30"/>
        </w:rPr>
        <w:t xml:space="preserve"> (13 %</w:t>
      </w:r>
      <w:r w:rsidR="00CD6DE2" w:rsidRPr="007148AE">
        <w:rPr>
          <w:rFonts w:ascii="Times New Roman" w:hAnsi="Times New Roman" w:cs="Times New Roman"/>
          <w:sz w:val="30"/>
          <w:szCs w:val="30"/>
        </w:rPr>
        <w:t xml:space="preserve"> технические регламенты и 13 % изменения в технические регламенты</w:t>
      </w:r>
      <w:r w:rsidR="00B2507F" w:rsidRPr="007148AE">
        <w:rPr>
          <w:rFonts w:ascii="Times New Roman" w:hAnsi="Times New Roman" w:cs="Times New Roman"/>
          <w:sz w:val="30"/>
          <w:szCs w:val="30"/>
        </w:rPr>
        <w:t>)</w:t>
      </w:r>
      <w:r w:rsidR="00AC6482" w:rsidRPr="007148AE">
        <w:rPr>
          <w:rFonts w:ascii="Times New Roman" w:hAnsi="Times New Roman" w:cs="Times New Roman"/>
          <w:sz w:val="30"/>
          <w:szCs w:val="30"/>
        </w:rPr>
        <w:t xml:space="preserve"> и Российской Федерации</w:t>
      </w:r>
      <w:r w:rsidR="00B2507F" w:rsidRPr="007148AE">
        <w:rPr>
          <w:rFonts w:ascii="Times New Roman" w:hAnsi="Times New Roman" w:cs="Times New Roman"/>
          <w:sz w:val="30"/>
          <w:szCs w:val="30"/>
        </w:rPr>
        <w:t xml:space="preserve"> (65 %</w:t>
      </w:r>
      <w:r w:rsidR="00CD6DE2" w:rsidRPr="007148AE">
        <w:rPr>
          <w:rFonts w:ascii="Times New Roman" w:hAnsi="Times New Roman" w:cs="Times New Roman"/>
          <w:sz w:val="30"/>
          <w:szCs w:val="30"/>
        </w:rPr>
        <w:t xml:space="preserve"> технические регламенты и 57 % изменения в технические регламенты</w:t>
      </w:r>
      <w:r w:rsidR="00B2507F" w:rsidRPr="007148AE">
        <w:rPr>
          <w:rFonts w:ascii="Times New Roman" w:hAnsi="Times New Roman" w:cs="Times New Roman"/>
          <w:sz w:val="30"/>
          <w:szCs w:val="30"/>
        </w:rPr>
        <w:t>)</w:t>
      </w:r>
      <w:r w:rsidR="00AC6482" w:rsidRPr="007148AE">
        <w:rPr>
          <w:rFonts w:ascii="Times New Roman" w:hAnsi="Times New Roman" w:cs="Times New Roman"/>
          <w:sz w:val="30"/>
          <w:szCs w:val="30"/>
        </w:rPr>
        <w:t>, а также за Комиссией</w:t>
      </w:r>
      <w:r w:rsidR="00B2507F" w:rsidRPr="007148AE">
        <w:rPr>
          <w:rFonts w:ascii="Times New Roman" w:hAnsi="Times New Roman" w:cs="Times New Roman"/>
          <w:sz w:val="30"/>
          <w:szCs w:val="30"/>
        </w:rPr>
        <w:t xml:space="preserve"> (13 %</w:t>
      </w:r>
      <w:r w:rsidR="00CD6DE2" w:rsidRPr="007148AE">
        <w:rPr>
          <w:rFonts w:ascii="Times New Roman" w:hAnsi="Times New Roman" w:cs="Times New Roman"/>
          <w:sz w:val="30"/>
          <w:szCs w:val="30"/>
        </w:rPr>
        <w:t xml:space="preserve"> технические регламенты и 3 % изменения в технические регламенты</w:t>
      </w:r>
      <w:r w:rsidR="00B2507F" w:rsidRPr="007148AE">
        <w:rPr>
          <w:rFonts w:ascii="Times New Roman" w:hAnsi="Times New Roman" w:cs="Times New Roman"/>
          <w:sz w:val="30"/>
          <w:szCs w:val="30"/>
        </w:rPr>
        <w:t>)</w:t>
      </w:r>
      <w:r w:rsidR="00895162" w:rsidRPr="007148AE">
        <w:rPr>
          <w:rFonts w:ascii="Times New Roman" w:hAnsi="Times New Roman" w:cs="Times New Roman"/>
          <w:sz w:val="30"/>
          <w:szCs w:val="30"/>
        </w:rPr>
        <w:t>.</w:t>
      </w:r>
    </w:p>
    <w:p w:rsidR="006A481F" w:rsidRPr="007148AE" w:rsidRDefault="00707B44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Информация о ходе исполнения Плана по состоянию на </w:t>
      </w:r>
      <w:r w:rsidR="006255EC" w:rsidRPr="007148AE">
        <w:rPr>
          <w:rFonts w:ascii="Times New Roman" w:hAnsi="Times New Roman" w:cs="Times New Roman"/>
          <w:sz w:val="30"/>
          <w:szCs w:val="30"/>
        </w:rPr>
        <w:t>3</w:t>
      </w:r>
      <w:r w:rsidR="00201A24">
        <w:rPr>
          <w:rFonts w:ascii="Times New Roman" w:hAnsi="Times New Roman" w:cs="Times New Roman"/>
          <w:sz w:val="30"/>
          <w:szCs w:val="30"/>
        </w:rPr>
        <w:t>0</w:t>
      </w:r>
      <w:r w:rsidR="00C407BA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6255EC" w:rsidRPr="007148AE">
        <w:rPr>
          <w:rFonts w:ascii="Times New Roman" w:hAnsi="Times New Roman" w:cs="Times New Roman"/>
          <w:sz w:val="30"/>
          <w:szCs w:val="30"/>
        </w:rPr>
        <w:t>июн</w:t>
      </w:r>
      <w:r w:rsidR="002E357B" w:rsidRPr="007148AE">
        <w:rPr>
          <w:rFonts w:ascii="Times New Roman" w:hAnsi="Times New Roman" w:cs="Times New Roman"/>
          <w:sz w:val="30"/>
          <w:szCs w:val="30"/>
        </w:rPr>
        <w:t>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2019 года представлена в таблице </w:t>
      </w:r>
      <w:r w:rsidR="00096E32" w:rsidRPr="007148AE">
        <w:rPr>
          <w:rFonts w:ascii="Times New Roman" w:hAnsi="Times New Roman" w:cs="Times New Roman"/>
          <w:sz w:val="30"/>
          <w:szCs w:val="30"/>
        </w:rPr>
        <w:t>2</w:t>
      </w:r>
      <w:r w:rsidRPr="007148A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07B44" w:rsidRPr="007148AE" w:rsidRDefault="006A481F" w:rsidP="007148A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Таблица </w:t>
      </w:r>
      <w:r w:rsidR="00096E32" w:rsidRPr="007148AE">
        <w:rPr>
          <w:rFonts w:ascii="Times New Roman" w:hAnsi="Times New Roman" w:cs="Times New Roman"/>
          <w:sz w:val="30"/>
          <w:szCs w:val="30"/>
        </w:rPr>
        <w:t>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47"/>
        <w:gridCol w:w="3487"/>
        <w:gridCol w:w="3487"/>
      </w:tblGrid>
      <w:tr w:rsidR="00707B44" w:rsidRPr="00D36B1B" w:rsidTr="006A481F">
        <w:tc>
          <w:tcPr>
            <w:tcW w:w="3696" w:type="dxa"/>
          </w:tcPr>
          <w:p w:rsidR="00707B44" w:rsidRPr="000B529F" w:rsidRDefault="006A481F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696" w:type="dxa"/>
          </w:tcPr>
          <w:p w:rsidR="00707B44" w:rsidRPr="000B529F" w:rsidRDefault="00707B44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t>Запланировано к разработке</w:t>
            </w:r>
          </w:p>
          <w:p w:rsidR="00B2507F" w:rsidRPr="000B529F" w:rsidRDefault="00707B44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технических регламентов </w:t>
            </w:r>
            <w:r w:rsidRPr="000B529F">
              <w:rPr>
                <w:rFonts w:ascii="Times New Roman" w:hAnsi="Times New Roman" w:cs="Times New Roman"/>
                <w:sz w:val="28"/>
                <w:szCs w:val="28"/>
              </w:rPr>
              <w:br/>
              <w:t>/ принято технических регламентов</w:t>
            </w:r>
            <w:r w:rsidR="00B2507F" w:rsidRPr="000B5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B44" w:rsidRPr="000B529F" w:rsidRDefault="00B2507F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t>(% исполнения)</w:t>
            </w:r>
          </w:p>
        </w:tc>
        <w:tc>
          <w:tcPr>
            <w:tcW w:w="3697" w:type="dxa"/>
          </w:tcPr>
          <w:p w:rsidR="00707B44" w:rsidRPr="000B529F" w:rsidRDefault="00707B44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t>Запланировано к разработке изменений</w:t>
            </w:r>
          </w:p>
          <w:p w:rsidR="00707B44" w:rsidRPr="000B529F" w:rsidRDefault="00707B44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t>в технические регламенты / принято изменений</w:t>
            </w:r>
          </w:p>
          <w:p w:rsidR="00B2507F" w:rsidRPr="000B529F" w:rsidRDefault="00B2507F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t>(% исполнения)</w:t>
            </w:r>
          </w:p>
        </w:tc>
      </w:tr>
      <w:tr w:rsidR="00707B44" w:rsidTr="006A481F">
        <w:trPr>
          <w:trHeight w:val="543"/>
        </w:trPr>
        <w:tc>
          <w:tcPr>
            <w:tcW w:w="3696" w:type="dxa"/>
            <w:vAlign w:val="center"/>
          </w:tcPr>
          <w:p w:rsidR="00707B44" w:rsidRPr="000B529F" w:rsidRDefault="00707B44" w:rsidP="0071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t>Республика Армения</w:t>
            </w:r>
          </w:p>
        </w:tc>
        <w:tc>
          <w:tcPr>
            <w:tcW w:w="3696" w:type="dxa"/>
            <w:vAlign w:val="center"/>
          </w:tcPr>
          <w:p w:rsidR="00707B44" w:rsidRPr="00707B44" w:rsidRDefault="003766F1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7B44" w:rsidRPr="00707B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  <w:vAlign w:val="center"/>
          </w:tcPr>
          <w:p w:rsidR="00707B44" w:rsidRPr="00707B44" w:rsidRDefault="003766F1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7B44" w:rsidRPr="00707B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B44" w:rsidTr="006A481F">
        <w:trPr>
          <w:trHeight w:val="543"/>
        </w:trPr>
        <w:tc>
          <w:tcPr>
            <w:tcW w:w="3696" w:type="dxa"/>
            <w:vAlign w:val="center"/>
          </w:tcPr>
          <w:p w:rsidR="00707B44" w:rsidRPr="000B529F" w:rsidRDefault="00707B44" w:rsidP="0071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3696" w:type="dxa"/>
            <w:vAlign w:val="center"/>
          </w:tcPr>
          <w:p w:rsidR="00707B44" w:rsidRPr="00707B44" w:rsidRDefault="00707B44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44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  <w:tc>
          <w:tcPr>
            <w:tcW w:w="3697" w:type="dxa"/>
            <w:vAlign w:val="center"/>
          </w:tcPr>
          <w:p w:rsidR="00707B44" w:rsidRPr="00707B44" w:rsidRDefault="002E357B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7B44" w:rsidRPr="00707B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96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96ADF" w:rsidRPr="002E3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35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481F" w:rsidRPr="002E3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7B44" w:rsidTr="006A481F">
        <w:trPr>
          <w:trHeight w:val="543"/>
        </w:trPr>
        <w:tc>
          <w:tcPr>
            <w:tcW w:w="3696" w:type="dxa"/>
            <w:vAlign w:val="center"/>
          </w:tcPr>
          <w:p w:rsidR="00707B44" w:rsidRPr="000B529F" w:rsidRDefault="00707B44" w:rsidP="0071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</w:t>
            </w:r>
          </w:p>
        </w:tc>
        <w:tc>
          <w:tcPr>
            <w:tcW w:w="3696" w:type="dxa"/>
            <w:vAlign w:val="center"/>
          </w:tcPr>
          <w:p w:rsidR="00707B44" w:rsidRPr="00707B44" w:rsidRDefault="00707B44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44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 xml:space="preserve"> (33%)</w:t>
            </w:r>
          </w:p>
        </w:tc>
        <w:tc>
          <w:tcPr>
            <w:tcW w:w="3697" w:type="dxa"/>
            <w:vAlign w:val="center"/>
          </w:tcPr>
          <w:p w:rsidR="00707B44" w:rsidRPr="00707B44" w:rsidRDefault="002E357B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7B44" w:rsidRPr="00707B44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07B44" w:rsidTr="006A481F">
        <w:trPr>
          <w:trHeight w:val="543"/>
        </w:trPr>
        <w:tc>
          <w:tcPr>
            <w:tcW w:w="3696" w:type="dxa"/>
            <w:vAlign w:val="center"/>
          </w:tcPr>
          <w:p w:rsidR="00707B44" w:rsidRPr="000B529F" w:rsidRDefault="00707B44" w:rsidP="0071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t>Кыргызская Республика</w:t>
            </w:r>
          </w:p>
        </w:tc>
        <w:tc>
          <w:tcPr>
            <w:tcW w:w="3696" w:type="dxa"/>
            <w:vAlign w:val="center"/>
          </w:tcPr>
          <w:p w:rsidR="00707B44" w:rsidRPr="00707B44" w:rsidRDefault="003766F1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7B44" w:rsidRPr="00707B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  <w:vAlign w:val="center"/>
          </w:tcPr>
          <w:p w:rsidR="00707B44" w:rsidRPr="00707B44" w:rsidRDefault="003766F1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7B44" w:rsidRPr="00707B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B44" w:rsidTr="006A481F">
        <w:trPr>
          <w:trHeight w:val="543"/>
        </w:trPr>
        <w:tc>
          <w:tcPr>
            <w:tcW w:w="3696" w:type="dxa"/>
            <w:vAlign w:val="center"/>
          </w:tcPr>
          <w:p w:rsidR="00707B44" w:rsidRPr="000B529F" w:rsidRDefault="00707B44" w:rsidP="0071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Российская Федерация </w:t>
            </w:r>
          </w:p>
        </w:tc>
        <w:tc>
          <w:tcPr>
            <w:tcW w:w="3696" w:type="dxa"/>
            <w:vAlign w:val="center"/>
          </w:tcPr>
          <w:p w:rsidR="00707B44" w:rsidRPr="00707B44" w:rsidRDefault="00707B44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E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7B44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 w:rsidR="00FB4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697" w:type="dxa"/>
            <w:vAlign w:val="center"/>
          </w:tcPr>
          <w:p w:rsidR="00707B44" w:rsidRPr="00707B44" w:rsidRDefault="00707B44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35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7B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07B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A481F" w:rsidRPr="002E3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07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481F" w:rsidRPr="002E3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7B44" w:rsidTr="006A481F">
        <w:trPr>
          <w:trHeight w:val="543"/>
        </w:trPr>
        <w:tc>
          <w:tcPr>
            <w:tcW w:w="3696" w:type="dxa"/>
            <w:vAlign w:val="center"/>
          </w:tcPr>
          <w:p w:rsidR="00707B44" w:rsidRPr="000B529F" w:rsidRDefault="00707B44" w:rsidP="0071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t>ЕЭК</w:t>
            </w:r>
          </w:p>
        </w:tc>
        <w:tc>
          <w:tcPr>
            <w:tcW w:w="3696" w:type="dxa"/>
            <w:vAlign w:val="center"/>
          </w:tcPr>
          <w:p w:rsidR="00707B44" w:rsidRPr="00707B44" w:rsidRDefault="00707B44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44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 xml:space="preserve"> (67%)</w:t>
            </w:r>
          </w:p>
        </w:tc>
        <w:tc>
          <w:tcPr>
            <w:tcW w:w="3697" w:type="dxa"/>
            <w:vAlign w:val="center"/>
          </w:tcPr>
          <w:p w:rsidR="00707B44" w:rsidRPr="00707B44" w:rsidRDefault="002E357B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7B44" w:rsidRPr="00707B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D7957" w:rsidRPr="0053366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8D7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(0%)</w:t>
            </w:r>
          </w:p>
        </w:tc>
      </w:tr>
      <w:tr w:rsidR="00707B44" w:rsidTr="006A481F">
        <w:trPr>
          <w:trHeight w:val="543"/>
        </w:trPr>
        <w:tc>
          <w:tcPr>
            <w:tcW w:w="3696" w:type="dxa"/>
            <w:vAlign w:val="center"/>
          </w:tcPr>
          <w:p w:rsidR="00707B44" w:rsidRPr="000B529F" w:rsidRDefault="00707B44" w:rsidP="007148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96" w:type="dxa"/>
            <w:vAlign w:val="center"/>
          </w:tcPr>
          <w:p w:rsidR="00707B44" w:rsidRPr="00707B44" w:rsidRDefault="00707B44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4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B44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B4E1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697" w:type="dxa"/>
            <w:vAlign w:val="center"/>
          </w:tcPr>
          <w:p w:rsidR="00707B44" w:rsidRPr="00707B44" w:rsidRDefault="00707B44" w:rsidP="007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35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7B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E0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7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407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A481F" w:rsidRPr="002E3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A48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07B44" w:rsidRDefault="00707B44" w:rsidP="007148AE"/>
    <w:p w:rsidR="00096E32" w:rsidRPr="007148AE" w:rsidRDefault="00096E32" w:rsidP="00742101">
      <w:pPr>
        <w:spacing w:after="0" w:line="360" w:lineRule="auto"/>
        <w:ind w:firstLine="709"/>
        <w:jc w:val="both"/>
        <w:rPr>
          <w:rStyle w:val="FontStyle33"/>
          <w:b w:val="0"/>
          <w:sz w:val="30"/>
          <w:szCs w:val="30"/>
        </w:rPr>
      </w:pPr>
      <w:r w:rsidRPr="007148AE">
        <w:rPr>
          <w:rStyle w:val="FontStyle33"/>
          <w:b w:val="0"/>
          <w:sz w:val="30"/>
          <w:szCs w:val="30"/>
        </w:rPr>
        <w:t>По предложениям государств-членов в План внесены изменения решениями Совета Комиссии от 28 апреля 2015 г. № 36, 2 декабря 2015 г. № 81, 12 декабря 2016 г. № 43, 18 октября 2016 г. № 99, 30 ноября 2016 г. № 125, 13 июля 2017 г. № 69, 15 сентября 2017 г. № 66, 10 ноября 2017 г. № 74, 16 февраля 2018 г. № 3, 16 февраля 2018 г. № 4, 18 января 2019 г. № 1</w:t>
      </w:r>
      <w:r w:rsidR="00CD6DE2" w:rsidRPr="007148AE">
        <w:rPr>
          <w:rStyle w:val="FontStyle33"/>
          <w:b w:val="0"/>
          <w:sz w:val="30"/>
          <w:szCs w:val="30"/>
        </w:rPr>
        <w:t>, 22 февраля 2019 г. № 9, 22 февраля 2019 г. № 10, 29 марта 2019 г. № 17</w:t>
      </w:r>
      <w:r w:rsidRPr="007148AE">
        <w:rPr>
          <w:rStyle w:val="FontStyle33"/>
          <w:b w:val="0"/>
          <w:sz w:val="30"/>
          <w:szCs w:val="30"/>
        </w:rPr>
        <w:t xml:space="preserve">. </w:t>
      </w:r>
    </w:p>
    <w:p w:rsidR="00B7112A" w:rsidRPr="007148AE" w:rsidRDefault="00B7112A" w:rsidP="00742101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>Порядком установлены следующие процедуры разработки технических регламентов (изменений в них):</w:t>
      </w:r>
    </w:p>
    <w:p w:rsidR="00B7112A" w:rsidRPr="007148AE" w:rsidRDefault="00B7112A" w:rsidP="00742101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>а) подготовка первой редакции проекта технического регламента;</w:t>
      </w:r>
    </w:p>
    <w:p w:rsidR="00B7112A" w:rsidRPr="007148AE" w:rsidRDefault="00B7112A" w:rsidP="00742101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>б) проведение публичного обсуждения проекта технического регламента;</w:t>
      </w:r>
    </w:p>
    <w:p w:rsidR="00B7112A" w:rsidRPr="007148AE" w:rsidRDefault="00B7112A" w:rsidP="00742101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>в) проведение внутригосударственного согласования проекта технического регламента;</w:t>
      </w:r>
    </w:p>
    <w:p w:rsidR="00B7112A" w:rsidRPr="007148AE" w:rsidRDefault="00B7112A" w:rsidP="00742101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>г) рассмотрение на заседании Консультативного комитета по техническому регулированию, применению санитарных, ветеринарных и фитосанитарных мер</w:t>
      </w:r>
      <w:r w:rsidR="00333324" w:rsidRPr="007148AE">
        <w:rPr>
          <w:rFonts w:ascii="Times New Roman" w:hAnsi="Times New Roman"/>
          <w:spacing w:val="-4"/>
          <w:sz w:val="30"/>
          <w:szCs w:val="30"/>
        </w:rPr>
        <w:t xml:space="preserve"> (далее – Консультативный комитет)</w:t>
      </w:r>
      <w:r w:rsidRPr="007148AE">
        <w:rPr>
          <w:rFonts w:ascii="Times New Roman" w:hAnsi="Times New Roman"/>
          <w:spacing w:val="-4"/>
          <w:sz w:val="30"/>
          <w:szCs w:val="30"/>
        </w:rPr>
        <w:t>;</w:t>
      </w:r>
    </w:p>
    <w:p w:rsidR="00B7112A" w:rsidRPr="007148AE" w:rsidRDefault="00B7112A" w:rsidP="00742101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148AE">
        <w:rPr>
          <w:rFonts w:ascii="Times New Roman" w:hAnsi="Times New Roman"/>
          <w:spacing w:val="-4"/>
          <w:sz w:val="30"/>
          <w:szCs w:val="30"/>
        </w:rPr>
        <w:t>д) рассмотрение проекта технического регламента на заседаниях Коллегии Комиссии и Совета Комиссии, и его принятие решением Совета Комиссии.</w:t>
      </w:r>
    </w:p>
    <w:p w:rsidR="00B7112A" w:rsidRPr="007148AE" w:rsidRDefault="00B7112A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6E32" w:rsidRDefault="00096E32" w:rsidP="00742101">
      <w:pPr>
        <w:spacing w:line="360" w:lineRule="auto"/>
      </w:pPr>
    </w:p>
    <w:p w:rsidR="00096E32" w:rsidRDefault="00096E32" w:rsidP="007148AE">
      <w:pPr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br w:type="page"/>
      </w:r>
    </w:p>
    <w:p w:rsidR="002826BE" w:rsidRPr="0053366F" w:rsidRDefault="002826BE" w:rsidP="007148AE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366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Раздел </w:t>
      </w:r>
      <w:r w:rsidRPr="0053366F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A83040">
        <w:rPr>
          <w:rFonts w:ascii="Times New Roman" w:hAnsi="Times New Roman" w:cs="Times New Roman"/>
          <w:b/>
          <w:sz w:val="30"/>
          <w:szCs w:val="30"/>
        </w:rPr>
        <w:t>.</w:t>
      </w:r>
      <w:r w:rsidRPr="0053366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E5DA1">
        <w:rPr>
          <w:rFonts w:ascii="Times New Roman" w:hAnsi="Times New Roman" w:cs="Times New Roman"/>
          <w:b/>
          <w:sz w:val="30"/>
          <w:szCs w:val="30"/>
        </w:rPr>
        <w:t xml:space="preserve">Выполнение раздела </w:t>
      </w:r>
      <w:r w:rsidR="002E5DA1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2E5DA1" w:rsidRPr="002E5DA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E5DA1">
        <w:rPr>
          <w:rFonts w:ascii="Times New Roman" w:hAnsi="Times New Roman" w:cs="Times New Roman"/>
          <w:b/>
          <w:sz w:val="30"/>
          <w:szCs w:val="30"/>
        </w:rPr>
        <w:t xml:space="preserve">Плана по разработке </w:t>
      </w:r>
      <w:r w:rsidR="004311C3">
        <w:rPr>
          <w:rFonts w:ascii="Times New Roman" w:hAnsi="Times New Roman" w:cs="Times New Roman"/>
          <w:b/>
          <w:sz w:val="30"/>
          <w:szCs w:val="30"/>
        </w:rPr>
        <w:t>технически</w:t>
      </w:r>
      <w:r w:rsidR="002E5DA1">
        <w:rPr>
          <w:rFonts w:ascii="Times New Roman" w:hAnsi="Times New Roman" w:cs="Times New Roman"/>
          <w:b/>
          <w:sz w:val="30"/>
          <w:szCs w:val="30"/>
        </w:rPr>
        <w:t>х</w:t>
      </w:r>
      <w:r w:rsidR="004311C3">
        <w:rPr>
          <w:rFonts w:ascii="Times New Roman" w:hAnsi="Times New Roman" w:cs="Times New Roman"/>
          <w:b/>
          <w:sz w:val="30"/>
          <w:szCs w:val="30"/>
        </w:rPr>
        <w:t xml:space="preserve"> регламент</w:t>
      </w:r>
      <w:r w:rsidR="002E5DA1">
        <w:rPr>
          <w:rFonts w:ascii="Times New Roman" w:hAnsi="Times New Roman" w:cs="Times New Roman"/>
          <w:b/>
          <w:sz w:val="30"/>
          <w:szCs w:val="30"/>
        </w:rPr>
        <w:t xml:space="preserve">ов </w:t>
      </w:r>
      <w:r w:rsidRPr="0053366F">
        <w:rPr>
          <w:rFonts w:ascii="Times New Roman" w:hAnsi="Times New Roman" w:cs="Times New Roman"/>
          <w:b/>
          <w:sz w:val="30"/>
          <w:szCs w:val="30"/>
        </w:rPr>
        <w:t>Евразийского экономического союза</w:t>
      </w:r>
    </w:p>
    <w:p w:rsidR="00B40AFB" w:rsidRDefault="00AC6482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366F">
        <w:rPr>
          <w:rFonts w:ascii="Times New Roman" w:hAnsi="Times New Roman" w:cs="Times New Roman"/>
          <w:sz w:val="30"/>
          <w:szCs w:val="30"/>
        </w:rPr>
        <w:t>В</w:t>
      </w:r>
      <w:r w:rsidR="00B40AFB" w:rsidRPr="0053366F">
        <w:rPr>
          <w:rFonts w:ascii="Times New Roman" w:hAnsi="Times New Roman" w:cs="Times New Roman"/>
          <w:sz w:val="30"/>
          <w:szCs w:val="30"/>
        </w:rPr>
        <w:t xml:space="preserve"> соответствии с Разделом </w:t>
      </w:r>
      <w:r w:rsidR="00B40AFB" w:rsidRPr="0053366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40AFB" w:rsidRPr="0053366F">
        <w:rPr>
          <w:rFonts w:ascii="Times New Roman" w:hAnsi="Times New Roman" w:cs="Times New Roman"/>
          <w:sz w:val="30"/>
          <w:szCs w:val="30"/>
        </w:rPr>
        <w:t xml:space="preserve"> Плана </w:t>
      </w:r>
      <w:r w:rsidR="00DF1F7C" w:rsidRPr="0053366F">
        <w:rPr>
          <w:rFonts w:ascii="Times New Roman" w:hAnsi="Times New Roman" w:cs="Times New Roman"/>
          <w:sz w:val="30"/>
          <w:szCs w:val="30"/>
        </w:rPr>
        <w:t>принято 11 технических регламентов</w:t>
      </w:r>
      <w:r w:rsidR="004A1789">
        <w:rPr>
          <w:rFonts w:ascii="Times New Roman" w:hAnsi="Times New Roman" w:cs="Times New Roman"/>
          <w:sz w:val="30"/>
          <w:szCs w:val="30"/>
        </w:rPr>
        <w:t xml:space="preserve">, разработка одного технического регламента </w:t>
      </w:r>
      <w:r w:rsidR="002F2914">
        <w:rPr>
          <w:rFonts w:ascii="Times New Roman" w:hAnsi="Times New Roman" w:cs="Times New Roman"/>
          <w:sz w:val="30"/>
          <w:szCs w:val="30"/>
        </w:rPr>
        <w:t>из Плана</w:t>
      </w:r>
      <w:r w:rsidR="004A1789">
        <w:rPr>
          <w:rFonts w:ascii="Times New Roman" w:hAnsi="Times New Roman" w:cs="Times New Roman"/>
          <w:sz w:val="30"/>
          <w:szCs w:val="30"/>
        </w:rPr>
        <w:t xml:space="preserve"> исключена </w:t>
      </w:r>
      <w:r w:rsidR="00935DA2">
        <w:rPr>
          <w:rFonts w:ascii="Times New Roman" w:hAnsi="Times New Roman" w:cs="Times New Roman"/>
          <w:sz w:val="30"/>
          <w:szCs w:val="30"/>
        </w:rPr>
        <w:t>(и</w:t>
      </w:r>
      <w:r w:rsidR="004A1789">
        <w:rPr>
          <w:rFonts w:ascii="Times New Roman" w:hAnsi="Times New Roman" w:cs="Times New Roman"/>
          <w:sz w:val="30"/>
          <w:szCs w:val="30"/>
        </w:rPr>
        <w:t xml:space="preserve">нформация представлена в таблице </w:t>
      </w:r>
      <w:r w:rsidR="005272F8">
        <w:rPr>
          <w:rFonts w:ascii="Times New Roman" w:hAnsi="Times New Roman" w:cs="Times New Roman"/>
          <w:sz w:val="30"/>
          <w:szCs w:val="30"/>
        </w:rPr>
        <w:t>3</w:t>
      </w:r>
      <w:r w:rsidR="00935DA2">
        <w:rPr>
          <w:rFonts w:ascii="Times New Roman" w:hAnsi="Times New Roman" w:cs="Times New Roman"/>
          <w:sz w:val="30"/>
          <w:szCs w:val="30"/>
        </w:rPr>
        <w:t>), 11 проектов технических регламентов находятся в различной степени готовности.</w:t>
      </w:r>
    </w:p>
    <w:p w:rsidR="0073473F" w:rsidRDefault="0073473F" w:rsidP="007148AE">
      <w:pPr>
        <w:spacing w:after="0" w:line="36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Таблица </w:t>
      </w:r>
      <w:r w:rsidR="005272F8">
        <w:rPr>
          <w:rFonts w:ascii="Times New Roman" w:hAnsi="Times New Roman" w:cs="Times New Roman"/>
          <w:sz w:val="30"/>
          <w:szCs w:val="30"/>
        </w:rPr>
        <w:t>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3118"/>
      </w:tblGrid>
      <w:tr w:rsidR="002F2914" w:rsidRPr="00EC3E7F" w:rsidTr="002F2914">
        <w:trPr>
          <w:tblHeader/>
        </w:trPr>
        <w:tc>
          <w:tcPr>
            <w:tcW w:w="1101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  <w:r w:rsidRPr="002F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6095" w:type="dxa"/>
          </w:tcPr>
          <w:p w:rsidR="002F2914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2914" w:rsidRPr="002F2914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разработчик</w:t>
            </w:r>
          </w:p>
        </w:tc>
        <w:tc>
          <w:tcPr>
            <w:tcW w:w="3118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Совета Комиссии</w:t>
            </w:r>
          </w:p>
        </w:tc>
      </w:tr>
      <w:tr w:rsidR="002F2914" w:rsidRPr="00EC3E7F" w:rsidTr="002F2914">
        <w:tc>
          <w:tcPr>
            <w:tcW w:w="1101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безопасности алкогольной продукции»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(ТР ЕАЭС 047/2018)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финансов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Совета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5 декабря 2018 г</w:t>
            </w:r>
            <w:r w:rsidRPr="002F29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98</w:t>
            </w:r>
          </w:p>
        </w:tc>
      </w:tr>
      <w:tr w:rsidR="002F2914" w:rsidRPr="00EC3E7F" w:rsidTr="002F2914">
        <w:tc>
          <w:tcPr>
            <w:tcW w:w="1101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«О требованиях к минеральным удобрениям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(ТР ЕАЭС 039/2016)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Белорусский государственный концерн нефти и химии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30 ноября 2016 г. № 150</w:t>
            </w:r>
          </w:p>
        </w:tc>
      </w:tr>
      <w:tr w:rsidR="002F2914" w:rsidRPr="00EC3E7F" w:rsidTr="002F2914">
        <w:tc>
          <w:tcPr>
            <w:tcW w:w="1101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Об информировании потребителя об энергетической эффективности электрических энергопотребляющих устройств</w:t>
            </w:r>
          </w:p>
        </w:tc>
        <w:tc>
          <w:tcPr>
            <w:tcW w:w="3118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 Решением Совета Комиссии </w:t>
            </w:r>
            <w:r w:rsidRPr="004A1789">
              <w:rPr>
                <w:rFonts w:ascii="Times New Roman" w:hAnsi="Times New Roman" w:cs="Times New Roman"/>
                <w:sz w:val="24"/>
                <w:szCs w:val="24"/>
              </w:rPr>
              <w:br/>
              <w:t>от 18 октября 2016 г. №99</w:t>
            </w:r>
          </w:p>
        </w:tc>
      </w:tr>
      <w:tr w:rsidR="002F2914" w:rsidRPr="00EC3E7F" w:rsidTr="002F2914">
        <w:tc>
          <w:tcPr>
            <w:tcW w:w="1101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безопасности рыбы и рыбной продукции»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(ТР ЕАЭС 040/2016)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Казахстан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18 октября 2016 г. № 162</w:t>
            </w:r>
          </w:p>
        </w:tc>
      </w:tr>
      <w:tr w:rsidR="002F2914" w:rsidRPr="00517C90" w:rsidTr="002F2914">
        <w:tc>
          <w:tcPr>
            <w:tcW w:w="1101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к сжиженным углеводородным газам для использования в качестве топлива» </w:t>
            </w:r>
          </w:p>
          <w:p w:rsidR="002F2914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(ТР ЕАЭС 036/2016)</w:t>
            </w:r>
          </w:p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энергетики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9 августа 2016 г. № 68</w:t>
            </w:r>
          </w:p>
        </w:tc>
      </w:tr>
      <w:tr w:rsidR="002F2914" w:rsidRPr="00517C90" w:rsidTr="002F2914">
        <w:tc>
          <w:tcPr>
            <w:tcW w:w="1101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F2914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безопасности аттракционов»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(ТР ЕАЭС 038/2016) </w:t>
            </w:r>
          </w:p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промышленности и торговли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</w:p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18 октября 2016 г. № 114</w:t>
            </w:r>
          </w:p>
        </w:tc>
      </w:tr>
      <w:tr w:rsidR="002F2914" w:rsidRPr="00E9708D" w:rsidTr="002F2914">
        <w:tc>
          <w:tcPr>
            <w:tcW w:w="1101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2F2914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ограничении применения опасных веществ в изделиях электротехники и радиоэлектроники»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(ТР ЕАЭС 037/2016)</w:t>
            </w:r>
          </w:p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комитет по стандартизации Республики Беларусь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от 18 октября 2016 г. № 113</w:t>
            </w:r>
          </w:p>
        </w:tc>
      </w:tr>
      <w:tr w:rsidR="002F2914" w:rsidRPr="00E9708D" w:rsidTr="002F2914">
        <w:tc>
          <w:tcPr>
            <w:tcW w:w="1101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2F2914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безопасности упакованной питьевой воды, включая природную минеральную воду» (ТР ЕАЭС 044/2017)</w:t>
            </w:r>
          </w:p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ЕЭК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23 июня 2017 г. № 45</w:t>
            </w:r>
          </w:p>
        </w:tc>
      </w:tr>
      <w:tr w:rsidR="002F2914" w:rsidRPr="00E9708D" w:rsidTr="002F2914">
        <w:tc>
          <w:tcPr>
            <w:tcW w:w="1101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2F2914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безопасности оборудования для детских игровых площадок»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(ТР ЕАЭС 042/2017)</w:t>
            </w:r>
          </w:p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ЕЭК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17 мая 2017 г. № 21</w:t>
            </w:r>
          </w:p>
        </w:tc>
      </w:tr>
      <w:tr w:rsidR="002F2914" w:rsidRPr="00E9708D" w:rsidTr="002F2914">
        <w:tc>
          <w:tcPr>
            <w:tcW w:w="1101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требованиях к средствам обеспечения пожарной безопасности и пожаротушения» (ТР ЕАЭС 043/2017)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Российской Федерации по делам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гражданской обороны, чрезвычайным ситуациям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ликвидации последствий стихийных бедствий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23 июня 2017 г. № 40</w:t>
            </w:r>
          </w:p>
        </w:tc>
      </w:tr>
      <w:tr w:rsidR="002F2914" w:rsidRPr="00E9708D" w:rsidTr="002F2914">
        <w:tc>
          <w:tcPr>
            <w:tcW w:w="1101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5" w:type="dxa"/>
          </w:tcPr>
          <w:p w:rsidR="002F2914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безопасности нефти, подготовленной к транспортировке и (или) использованию»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(ТР ЕАЭС 045/2017)</w:t>
            </w:r>
          </w:p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энергетики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20 декабря  2017 г. № 89</w:t>
            </w:r>
          </w:p>
        </w:tc>
      </w:tr>
      <w:tr w:rsidR="002F2914" w:rsidRPr="00E9708D" w:rsidTr="002F2914">
        <w:tc>
          <w:tcPr>
            <w:tcW w:w="1101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2F2914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безопасности газа горючего природного, подготовленного к транспортированию и (или) использованию» (ТР ЕАЭС 046/2018)</w:t>
            </w:r>
          </w:p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энергетики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F2914" w:rsidRPr="004A1789" w:rsidRDefault="002F2914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14 сентября 2018 г. № 74</w:t>
            </w:r>
          </w:p>
        </w:tc>
      </w:tr>
    </w:tbl>
    <w:p w:rsidR="00B7112A" w:rsidRDefault="00B7112A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473F" w:rsidRDefault="00935DA2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73473F" w:rsidRPr="0053366F">
        <w:rPr>
          <w:rFonts w:ascii="Times New Roman" w:hAnsi="Times New Roman" w:cs="Times New Roman"/>
          <w:sz w:val="30"/>
          <w:szCs w:val="30"/>
        </w:rPr>
        <w:t xml:space="preserve"> отношении 11 проектов технических регламентов выполняются следующие процедуры разработки</w:t>
      </w:r>
      <w:r w:rsidR="00AD100B">
        <w:rPr>
          <w:rFonts w:ascii="Times New Roman" w:hAnsi="Times New Roman" w:cs="Times New Roman"/>
          <w:sz w:val="30"/>
          <w:szCs w:val="30"/>
        </w:rPr>
        <w:t>:</w:t>
      </w:r>
    </w:p>
    <w:p w:rsidR="0073473F" w:rsidRDefault="0073473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проект</w:t>
      </w:r>
      <w:r w:rsidRPr="0053366F">
        <w:rPr>
          <w:rFonts w:ascii="Times New Roman" w:hAnsi="Times New Roman" w:cs="Times New Roman"/>
          <w:sz w:val="30"/>
          <w:szCs w:val="30"/>
        </w:rPr>
        <w:t xml:space="preserve"> техническ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53366F">
        <w:rPr>
          <w:rFonts w:ascii="Times New Roman" w:hAnsi="Times New Roman" w:cs="Times New Roman"/>
          <w:sz w:val="30"/>
          <w:szCs w:val="30"/>
        </w:rPr>
        <w:t xml:space="preserve"> регламент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B7112A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«О требованиях</w:t>
      </w:r>
      <w:r>
        <w:rPr>
          <w:rFonts w:ascii="Times New Roman" w:hAnsi="Times New Roman" w:cs="Times New Roman"/>
          <w:sz w:val="30"/>
          <w:szCs w:val="30"/>
        </w:rPr>
        <w:br/>
      </w:r>
      <w:r w:rsidRPr="008422C4">
        <w:rPr>
          <w:rFonts w:ascii="Times New Roman" w:hAnsi="Times New Roman" w:cs="Times New Roman"/>
          <w:sz w:val="30"/>
          <w:szCs w:val="30"/>
        </w:rPr>
        <w:t>к энергетической эффективности энергопотребляющих устройств»</w:t>
      </w:r>
      <w:r>
        <w:rPr>
          <w:rFonts w:ascii="Times New Roman" w:hAnsi="Times New Roman" w:cs="Times New Roman"/>
          <w:sz w:val="30"/>
          <w:szCs w:val="30"/>
        </w:rPr>
        <w:t xml:space="preserve"> (пункт 11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Плана) –  находится в высокой степени готовности для рассмотрения на заседании Совета Комиссии;</w:t>
      </w:r>
    </w:p>
    <w:p w:rsidR="0073473F" w:rsidRDefault="0073473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проекта</w:t>
      </w:r>
      <w:r w:rsidRPr="0053366F">
        <w:rPr>
          <w:rFonts w:ascii="Times New Roman" w:hAnsi="Times New Roman" w:cs="Times New Roman"/>
          <w:sz w:val="30"/>
          <w:szCs w:val="30"/>
        </w:rPr>
        <w:t xml:space="preserve"> технических регламентов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9D003B">
        <w:rPr>
          <w:rFonts w:ascii="Times New Roman" w:hAnsi="Times New Roman" w:cs="Times New Roman"/>
          <w:sz w:val="30"/>
          <w:szCs w:val="30"/>
        </w:rPr>
        <w:t xml:space="preserve"> </w:t>
      </w:r>
      <w:r w:rsidRPr="008422C4">
        <w:rPr>
          <w:rFonts w:ascii="Times New Roman" w:hAnsi="Times New Roman" w:cs="Times New Roman"/>
          <w:sz w:val="30"/>
          <w:szCs w:val="30"/>
        </w:rPr>
        <w:t>«О безопасности мяса птицы</w:t>
      </w:r>
      <w:r>
        <w:rPr>
          <w:rFonts w:ascii="Times New Roman" w:hAnsi="Times New Roman" w:cs="Times New Roman"/>
          <w:sz w:val="30"/>
          <w:szCs w:val="30"/>
        </w:rPr>
        <w:br/>
      </w:r>
      <w:r w:rsidRPr="008422C4">
        <w:rPr>
          <w:rFonts w:ascii="Times New Roman" w:hAnsi="Times New Roman" w:cs="Times New Roman"/>
          <w:sz w:val="30"/>
          <w:szCs w:val="30"/>
        </w:rPr>
        <w:t>и продукции ее переработки»</w:t>
      </w:r>
      <w:r>
        <w:rPr>
          <w:rFonts w:ascii="Times New Roman" w:hAnsi="Times New Roman" w:cs="Times New Roman"/>
          <w:sz w:val="30"/>
          <w:szCs w:val="30"/>
        </w:rPr>
        <w:t xml:space="preserve"> (пункт 13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Плана), </w:t>
      </w:r>
      <w:r w:rsidRPr="008422C4">
        <w:rPr>
          <w:rFonts w:ascii="Times New Roman" w:hAnsi="Times New Roman" w:cs="Times New Roman"/>
          <w:sz w:val="30"/>
          <w:szCs w:val="30"/>
        </w:rPr>
        <w:t>«О безопасности продукции, предназначенной для гражданской обороны и защиты от ч</w:t>
      </w:r>
      <w:r>
        <w:rPr>
          <w:rFonts w:ascii="Times New Roman" w:hAnsi="Times New Roman" w:cs="Times New Roman"/>
          <w:sz w:val="30"/>
          <w:szCs w:val="30"/>
        </w:rPr>
        <w:t xml:space="preserve">резвычайных ситуаций природного </w:t>
      </w:r>
      <w:r w:rsidRPr="008422C4">
        <w:rPr>
          <w:rFonts w:ascii="Times New Roman" w:hAnsi="Times New Roman" w:cs="Times New Roman"/>
          <w:sz w:val="30"/>
          <w:szCs w:val="30"/>
        </w:rPr>
        <w:t>и техногенного характера»</w:t>
      </w:r>
      <w:r>
        <w:rPr>
          <w:rFonts w:ascii="Times New Roman" w:hAnsi="Times New Roman" w:cs="Times New Roman"/>
          <w:sz w:val="30"/>
          <w:szCs w:val="30"/>
        </w:rPr>
        <w:t xml:space="preserve"> (пункты 14, 15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Плана),</w:t>
      </w:r>
      <w:r w:rsidRPr="009D003B">
        <w:rPr>
          <w:rFonts w:ascii="Times New Roman" w:hAnsi="Times New Roman" w:cs="Times New Roman"/>
          <w:sz w:val="30"/>
          <w:szCs w:val="30"/>
        </w:rPr>
        <w:t xml:space="preserve"> </w:t>
      </w:r>
      <w:r w:rsidRPr="008422C4">
        <w:rPr>
          <w:rFonts w:ascii="Times New Roman" w:hAnsi="Times New Roman" w:cs="Times New Roman"/>
          <w:sz w:val="30"/>
          <w:szCs w:val="30"/>
        </w:rPr>
        <w:t>«О требованиях к магистральным трубопроводам для транспортирования жидких и газообразных углеводородов»</w:t>
      </w:r>
      <w:r>
        <w:rPr>
          <w:rFonts w:ascii="Times New Roman" w:hAnsi="Times New Roman" w:cs="Times New Roman"/>
          <w:sz w:val="30"/>
          <w:szCs w:val="30"/>
        </w:rPr>
        <w:t xml:space="preserve"> (пункт 21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Плана) – находятся в высокой степени готовности для рассмотрения на заседании Коллегии Комиссии;</w:t>
      </w:r>
    </w:p>
    <w:p w:rsidR="0073473F" w:rsidRDefault="0073473F" w:rsidP="007148A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проекта</w:t>
      </w:r>
      <w:r w:rsidRPr="0053366F">
        <w:rPr>
          <w:rFonts w:ascii="Times New Roman" w:hAnsi="Times New Roman" w:cs="Times New Roman"/>
          <w:sz w:val="30"/>
          <w:szCs w:val="30"/>
        </w:rPr>
        <w:t xml:space="preserve"> технических регламентов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8422C4">
        <w:rPr>
          <w:rFonts w:ascii="Times New Roman" w:hAnsi="Times New Roman" w:cs="Times New Roman"/>
          <w:sz w:val="30"/>
          <w:szCs w:val="30"/>
        </w:rPr>
        <w:t>«О безопасности зданий</w:t>
      </w:r>
      <w:r>
        <w:rPr>
          <w:rFonts w:ascii="Times New Roman" w:hAnsi="Times New Roman" w:cs="Times New Roman"/>
          <w:sz w:val="30"/>
          <w:szCs w:val="30"/>
        </w:rPr>
        <w:br/>
      </w:r>
      <w:r w:rsidRPr="008422C4">
        <w:rPr>
          <w:rFonts w:ascii="Times New Roman" w:hAnsi="Times New Roman" w:cs="Times New Roman"/>
          <w:sz w:val="30"/>
          <w:szCs w:val="30"/>
        </w:rPr>
        <w:t>и сооружений, строительных материалов и изделий»</w:t>
      </w:r>
      <w:r>
        <w:rPr>
          <w:rFonts w:ascii="Times New Roman" w:hAnsi="Times New Roman" w:cs="Times New Roman"/>
          <w:sz w:val="30"/>
          <w:szCs w:val="30"/>
        </w:rPr>
        <w:t xml:space="preserve"> (пункт 7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Плана), </w:t>
      </w:r>
      <w:r>
        <w:rPr>
          <w:rFonts w:ascii="Times New Roman" w:hAnsi="Times New Roman" w:cs="Times New Roman"/>
          <w:sz w:val="30"/>
          <w:szCs w:val="30"/>
        </w:rPr>
        <w:br/>
        <w:t xml:space="preserve">«Требования к углям </w:t>
      </w:r>
      <w:r w:rsidRPr="008422C4">
        <w:rPr>
          <w:rFonts w:ascii="Times New Roman" w:hAnsi="Times New Roman" w:cs="Times New Roman"/>
          <w:sz w:val="30"/>
          <w:szCs w:val="30"/>
        </w:rPr>
        <w:t>и продуктам их переработки»</w:t>
      </w:r>
      <w:r>
        <w:rPr>
          <w:rFonts w:ascii="Times New Roman" w:hAnsi="Times New Roman" w:cs="Times New Roman"/>
          <w:sz w:val="30"/>
          <w:szCs w:val="30"/>
        </w:rPr>
        <w:t xml:space="preserve"> (пункт 17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Плана) – дорабатываются по итогам внутригосударственного</w:t>
      </w:r>
      <w:r w:rsidRPr="0053366F">
        <w:rPr>
          <w:rFonts w:ascii="Times New Roman" w:hAnsi="Times New Roman" w:cs="Times New Roman"/>
          <w:sz w:val="30"/>
          <w:szCs w:val="30"/>
        </w:rPr>
        <w:t xml:space="preserve"> согласовани</w:t>
      </w:r>
      <w:r>
        <w:rPr>
          <w:rFonts w:ascii="Times New Roman" w:hAnsi="Times New Roman" w:cs="Times New Roman"/>
          <w:sz w:val="30"/>
          <w:szCs w:val="30"/>
        </w:rPr>
        <w:t>я;</w:t>
      </w:r>
    </w:p>
    <w:p w:rsidR="0073473F" w:rsidRPr="0053366F" w:rsidRDefault="0073473F" w:rsidP="007148A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366F">
        <w:rPr>
          <w:rFonts w:ascii="Times New Roman" w:hAnsi="Times New Roman" w:cs="Times New Roman"/>
          <w:sz w:val="30"/>
          <w:szCs w:val="30"/>
        </w:rPr>
        <w:t>4 проекта технических регламентов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6B7AC7">
        <w:rPr>
          <w:rFonts w:ascii="Times New Roman" w:hAnsi="Times New Roman" w:cs="Times New Roman"/>
          <w:sz w:val="30"/>
          <w:szCs w:val="30"/>
        </w:rPr>
        <w:t>«О безопасности кормов и кормовых добавок»</w:t>
      </w:r>
      <w:r>
        <w:rPr>
          <w:rFonts w:ascii="Times New Roman" w:hAnsi="Times New Roman" w:cs="Times New Roman"/>
          <w:sz w:val="30"/>
          <w:szCs w:val="30"/>
        </w:rPr>
        <w:t xml:space="preserve"> (пункт 12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Плана)</w:t>
      </w:r>
      <w:r w:rsidRPr="006B7AC7">
        <w:rPr>
          <w:rFonts w:ascii="Times New Roman" w:hAnsi="Times New Roman" w:cs="Times New Roman"/>
          <w:sz w:val="30"/>
          <w:szCs w:val="30"/>
        </w:rPr>
        <w:t xml:space="preserve">, «О безопасности высоковольтного </w:t>
      </w:r>
      <w:r w:rsidRPr="006B7AC7">
        <w:rPr>
          <w:rFonts w:ascii="Times New Roman" w:hAnsi="Times New Roman" w:cs="Times New Roman"/>
          <w:sz w:val="30"/>
          <w:szCs w:val="30"/>
        </w:rPr>
        <w:lastRenderedPageBreak/>
        <w:t>оборудования»</w:t>
      </w:r>
      <w:r>
        <w:rPr>
          <w:rFonts w:ascii="Times New Roman" w:hAnsi="Times New Roman" w:cs="Times New Roman"/>
          <w:sz w:val="30"/>
          <w:szCs w:val="30"/>
        </w:rPr>
        <w:t xml:space="preserve"> (пункт 22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Плана)</w:t>
      </w:r>
      <w:r w:rsidRPr="006B7AC7">
        <w:rPr>
          <w:rFonts w:ascii="Times New Roman" w:hAnsi="Times New Roman" w:cs="Times New Roman"/>
          <w:sz w:val="30"/>
          <w:szCs w:val="30"/>
        </w:rPr>
        <w:t>, «О безопасности легкорельсового транспорта, трамваев»</w:t>
      </w:r>
      <w:r>
        <w:rPr>
          <w:rFonts w:ascii="Times New Roman" w:hAnsi="Times New Roman" w:cs="Times New Roman"/>
          <w:sz w:val="30"/>
          <w:szCs w:val="30"/>
        </w:rPr>
        <w:t xml:space="preserve"> (пункт 23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Плана)</w:t>
      </w:r>
      <w:r w:rsidRPr="006B7AC7">
        <w:rPr>
          <w:rFonts w:ascii="Times New Roman" w:hAnsi="Times New Roman" w:cs="Times New Roman"/>
          <w:sz w:val="30"/>
          <w:szCs w:val="30"/>
        </w:rPr>
        <w:t>, «О безопасности подвижного состава метрополитена»</w:t>
      </w:r>
      <w:r>
        <w:rPr>
          <w:rFonts w:ascii="Times New Roman" w:hAnsi="Times New Roman" w:cs="Times New Roman"/>
          <w:sz w:val="30"/>
          <w:szCs w:val="30"/>
        </w:rPr>
        <w:t xml:space="preserve"> (пункт 24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Плана)</w:t>
      </w:r>
      <w:r w:rsidRPr="0053366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53366F">
        <w:rPr>
          <w:rFonts w:ascii="Times New Roman" w:hAnsi="Times New Roman" w:cs="Times New Roman"/>
          <w:sz w:val="30"/>
          <w:szCs w:val="30"/>
        </w:rPr>
        <w:t>дорабатываются по итогам пуб</w:t>
      </w:r>
      <w:r>
        <w:rPr>
          <w:rFonts w:ascii="Times New Roman" w:hAnsi="Times New Roman" w:cs="Times New Roman"/>
          <w:sz w:val="30"/>
          <w:szCs w:val="30"/>
        </w:rPr>
        <w:t>личного обсуждения для направления</w:t>
      </w:r>
      <w:r>
        <w:rPr>
          <w:rFonts w:ascii="Times New Roman" w:hAnsi="Times New Roman" w:cs="Times New Roman"/>
          <w:sz w:val="30"/>
          <w:szCs w:val="30"/>
        </w:rPr>
        <w:br/>
        <w:t xml:space="preserve">на </w:t>
      </w:r>
      <w:r w:rsidRPr="0053366F">
        <w:rPr>
          <w:rFonts w:ascii="Times New Roman" w:hAnsi="Times New Roman" w:cs="Times New Roman"/>
          <w:sz w:val="30"/>
          <w:szCs w:val="30"/>
        </w:rPr>
        <w:t>внутригосударственн</w:t>
      </w:r>
      <w:r>
        <w:rPr>
          <w:rFonts w:ascii="Times New Roman" w:hAnsi="Times New Roman" w:cs="Times New Roman"/>
          <w:sz w:val="30"/>
          <w:szCs w:val="30"/>
        </w:rPr>
        <w:t>ое</w:t>
      </w:r>
      <w:r w:rsidRPr="0053366F">
        <w:rPr>
          <w:rFonts w:ascii="Times New Roman" w:hAnsi="Times New Roman" w:cs="Times New Roman"/>
          <w:sz w:val="30"/>
          <w:szCs w:val="30"/>
        </w:rPr>
        <w:t xml:space="preserve"> согласовани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3366F">
        <w:rPr>
          <w:rFonts w:ascii="Times New Roman" w:hAnsi="Times New Roman" w:cs="Times New Roman"/>
          <w:sz w:val="30"/>
          <w:szCs w:val="30"/>
        </w:rPr>
        <w:t>;</w:t>
      </w:r>
    </w:p>
    <w:p w:rsidR="0073473F" w:rsidRDefault="0073473F" w:rsidP="007148A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проект</w:t>
      </w:r>
      <w:r w:rsidRPr="0053366F">
        <w:rPr>
          <w:rFonts w:ascii="Times New Roman" w:hAnsi="Times New Roman" w:cs="Times New Roman"/>
          <w:sz w:val="30"/>
          <w:szCs w:val="30"/>
        </w:rPr>
        <w:t xml:space="preserve"> техническ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53366F">
        <w:rPr>
          <w:rFonts w:ascii="Times New Roman" w:hAnsi="Times New Roman" w:cs="Times New Roman"/>
          <w:sz w:val="30"/>
          <w:szCs w:val="30"/>
        </w:rPr>
        <w:t xml:space="preserve"> регламент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E207E5">
        <w:rPr>
          <w:rFonts w:ascii="Times New Roman" w:hAnsi="Times New Roman" w:cs="Times New Roman"/>
          <w:sz w:val="30"/>
          <w:szCs w:val="30"/>
        </w:rPr>
        <w:t>«О безопасности материалов, контактирующих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207E5">
        <w:rPr>
          <w:rFonts w:ascii="Times New Roman" w:hAnsi="Times New Roman" w:cs="Times New Roman"/>
          <w:sz w:val="30"/>
          <w:szCs w:val="30"/>
        </w:rPr>
        <w:t>с пищевой продукцией»</w:t>
      </w:r>
      <w:r>
        <w:rPr>
          <w:rFonts w:ascii="Times New Roman" w:hAnsi="Times New Roman" w:cs="Times New Roman"/>
          <w:sz w:val="30"/>
          <w:szCs w:val="30"/>
        </w:rPr>
        <w:t xml:space="preserve"> (пункт 18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6B51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Плана)</w:t>
      </w:r>
      <w:r w:rsidR="00255704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br/>
        <w:t>в Комиссию разработчиком н</w:t>
      </w:r>
      <w:r w:rsidRPr="0053366F">
        <w:rPr>
          <w:rFonts w:ascii="Times New Roman" w:hAnsi="Times New Roman" w:cs="Times New Roman"/>
          <w:sz w:val="30"/>
          <w:szCs w:val="30"/>
        </w:rPr>
        <w:t>е представлена первая редакция проект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3366F">
        <w:rPr>
          <w:rFonts w:ascii="Times New Roman" w:hAnsi="Times New Roman" w:cs="Times New Roman"/>
          <w:sz w:val="30"/>
          <w:szCs w:val="30"/>
        </w:rPr>
        <w:t xml:space="preserve"> технического регламента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23783" w:rsidRDefault="00023783" w:rsidP="007148A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Сводная информация</w:t>
      </w:r>
      <w:r w:rsidR="00255704">
        <w:rPr>
          <w:rFonts w:ascii="Times New Roman" w:hAnsi="Times New Roman" w:cs="Times New Roman"/>
          <w:sz w:val="30"/>
          <w:szCs w:val="30"/>
        </w:rPr>
        <w:t xml:space="preserve"> о состоянии разработки</w:t>
      </w:r>
      <w:r w:rsidR="00B96FC3">
        <w:rPr>
          <w:rFonts w:ascii="Times New Roman" w:hAnsi="Times New Roman" w:cs="Times New Roman"/>
          <w:sz w:val="30"/>
          <w:szCs w:val="30"/>
        </w:rPr>
        <w:t xml:space="preserve"> проектов</w:t>
      </w:r>
      <w:r w:rsidR="00255704">
        <w:rPr>
          <w:rFonts w:ascii="Times New Roman" w:hAnsi="Times New Roman" w:cs="Times New Roman"/>
          <w:sz w:val="30"/>
          <w:szCs w:val="30"/>
        </w:rPr>
        <w:t xml:space="preserve"> технических регламентов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7112A">
        <w:rPr>
          <w:rFonts w:ascii="Times New Roman" w:hAnsi="Times New Roman" w:cs="Times New Roman"/>
          <w:sz w:val="30"/>
          <w:szCs w:val="30"/>
        </w:rPr>
        <w:t>приведена</w:t>
      </w:r>
      <w:r>
        <w:rPr>
          <w:rFonts w:ascii="Times New Roman" w:hAnsi="Times New Roman" w:cs="Times New Roman"/>
          <w:sz w:val="30"/>
          <w:szCs w:val="30"/>
        </w:rPr>
        <w:t xml:space="preserve"> на рисунке </w:t>
      </w:r>
      <w:r w:rsidR="00B7112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23783" w:rsidRDefault="00023783" w:rsidP="007148A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3783" w:rsidRDefault="00023783" w:rsidP="007148AE">
      <w:pPr>
        <w:pStyle w:val="ac"/>
        <w:spacing w:after="0" w:line="36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184FB7F" wp14:editId="45B12103">
            <wp:extent cx="5808269" cy="3723437"/>
            <wp:effectExtent l="0" t="0" r="254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1789" w:rsidRDefault="00A97279" w:rsidP="007148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Рис. 2</w:t>
      </w:r>
    </w:p>
    <w:p w:rsidR="00DB6769" w:rsidRPr="007148AE" w:rsidRDefault="00023783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Далее представлена</w:t>
      </w:r>
      <w:r w:rsidR="006E4B78" w:rsidRPr="007148AE">
        <w:rPr>
          <w:rFonts w:ascii="Times New Roman" w:hAnsi="Times New Roman" w:cs="Times New Roman"/>
          <w:sz w:val="30"/>
          <w:szCs w:val="30"/>
        </w:rPr>
        <w:t xml:space="preserve"> подробная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информация по каждому</w:t>
      </w:r>
      <w:r w:rsidR="006E4B78" w:rsidRPr="007148AE">
        <w:rPr>
          <w:rFonts w:ascii="Times New Roman" w:hAnsi="Times New Roman" w:cs="Times New Roman"/>
          <w:sz w:val="30"/>
          <w:szCs w:val="30"/>
        </w:rPr>
        <w:t xml:space="preserve"> пункту</w:t>
      </w:r>
      <w:r w:rsidR="009D2561" w:rsidRPr="007148AE">
        <w:rPr>
          <w:rFonts w:ascii="Times New Roman" w:hAnsi="Times New Roman" w:cs="Times New Roman"/>
          <w:sz w:val="30"/>
          <w:szCs w:val="30"/>
        </w:rPr>
        <w:t xml:space="preserve"> раздела </w:t>
      </w:r>
      <w:r w:rsidR="009D2561" w:rsidRPr="007148A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E4B78" w:rsidRPr="007148AE">
        <w:rPr>
          <w:rFonts w:ascii="Times New Roman" w:hAnsi="Times New Roman" w:cs="Times New Roman"/>
          <w:sz w:val="30"/>
          <w:szCs w:val="30"/>
        </w:rPr>
        <w:t xml:space="preserve"> Плана.</w:t>
      </w:r>
      <w:r w:rsidRPr="007148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4B95" w:rsidRDefault="002A4B95">
      <w:pPr>
        <w:rPr>
          <w:rFonts w:ascii="Times New Roman" w:hAnsi="Times New Roman" w:cs="Times New Roman"/>
          <w:i/>
          <w:sz w:val="30"/>
          <w:szCs w:val="30"/>
          <w:highlight w:val="yellow"/>
        </w:rPr>
      </w:pPr>
      <w:r>
        <w:rPr>
          <w:rFonts w:ascii="Times New Roman" w:hAnsi="Times New Roman" w:cs="Times New Roman"/>
          <w:i/>
          <w:sz w:val="30"/>
          <w:szCs w:val="30"/>
          <w:highlight w:val="yellow"/>
        </w:rPr>
        <w:br w:type="page"/>
      </w:r>
    </w:p>
    <w:p w:rsidR="00DB6769" w:rsidRPr="002A4B95" w:rsidRDefault="00DB6769" w:rsidP="00B43FD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A4B95">
        <w:rPr>
          <w:rFonts w:ascii="Times New Roman" w:hAnsi="Times New Roman" w:cs="Times New Roman"/>
          <w:i/>
          <w:sz w:val="30"/>
          <w:szCs w:val="30"/>
        </w:rPr>
        <w:lastRenderedPageBreak/>
        <w:t>Пункт 7 – проект ТР ЕАЭС «О безопасности зданий и сооружений, строительных материалов и изделий».</w:t>
      </w:r>
    </w:p>
    <w:p w:rsidR="00DB6769" w:rsidRPr="002A4B95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4B95">
        <w:rPr>
          <w:rFonts w:ascii="Times New Roman" w:hAnsi="Times New Roman" w:cs="Times New Roman"/>
          <w:sz w:val="30"/>
          <w:szCs w:val="30"/>
        </w:rPr>
        <w:t>Разработчик – Министерство строительства и жилищно-коммунального хозяйства Российской Федерации</w:t>
      </w:r>
      <w:r w:rsidR="009C445A" w:rsidRPr="002A4B95">
        <w:rPr>
          <w:rFonts w:ascii="Times New Roman" w:hAnsi="Times New Roman" w:cs="Times New Roman"/>
          <w:sz w:val="30"/>
          <w:szCs w:val="30"/>
        </w:rPr>
        <w:t xml:space="preserve"> (Минстрой России)</w:t>
      </w:r>
      <w:r w:rsidRPr="002A4B95">
        <w:rPr>
          <w:rFonts w:ascii="Times New Roman" w:hAnsi="Times New Roman" w:cs="Times New Roman"/>
          <w:sz w:val="30"/>
          <w:szCs w:val="30"/>
        </w:rPr>
        <w:t>, соразработчики – Министерство градостроительства Республики Армения, Министерство по чрезвычайным ситуациям Республики Армения, Министерство архитектуры и строительства Республики Беларусь</w:t>
      </w:r>
      <w:r w:rsidR="00255704" w:rsidRPr="002A4B95">
        <w:rPr>
          <w:rFonts w:ascii="Times New Roman" w:hAnsi="Times New Roman" w:cs="Times New Roman"/>
          <w:sz w:val="30"/>
          <w:szCs w:val="30"/>
        </w:rPr>
        <w:t>,</w:t>
      </w:r>
      <w:r w:rsidR="009C445A" w:rsidRPr="002A4B95">
        <w:rPr>
          <w:rFonts w:ascii="Times New Roman" w:hAnsi="Times New Roman" w:cs="Times New Roman"/>
          <w:sz w:val="30"/>
          <w:szCs w:val="30"/>
        </w:rPr>
        <w:t xml:space="preserve"> </w:t>
      </w:r>
      <w:r w:rsidRPr="002A4B95">
        <w:rPr>
          <w:rFonts w:ascii="Times New Roman" w:hAnsi="Times New Roman" w:cs="Times New Roman"/>
          <w:sz w:val="30"/>
          <w:szCs w:val="30"/>
        </w:rPr>
        <w:tab/>
        <w:t>Министерство национальной экономики Республики Казахстан</w:t>
      </w:r>
      <w:r w:rsidR="00255704" w:rsidRPr="002A4B95">
        <w:rPr>
          <w:rFonts w:ascii="Times New Roman" w:hAnsi="Times New Roman" w:cs="Times New Roman"/>
          <w:sz w:val="30"/>
          <w:szCs w:val="30"/>
        </w:rPr>
        <w:t>,</w:t>
      </w:r>
      <w:r w:rsidRPr="002A4B95">
        <w:rPr>
          <w:rFonts w:ascii="Times New Roman" w:hAnsi="Times New Roman" w:cs="Times New Roman"/>
          <w:sz w:val="30"/>
          <w:szCs w:val="30"/>
        </w:rPr>
        <w:t xml:space="preserve"> Государственное агентство архитектуры, строительства и жилищно-коммунального хозяйства Кыргызской Республики.</w:t>
      </w:r>
    </w:p>
    <w:p w:rsidR="00DB6769" w:rsidRPr="002A4B95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4B95">
        <w:rPr>
          <w:rFonts w:ascii="Times New Roman" w:hAnsi="Times New Roman" w:cs="Times New Roman"/>
          <w:sz w:val="30"/>
          <w:szCs w:val="30"/>
        </w:rPr>
        <w:t>Срок завершения процедур внутригосударственного согласования –</w:t>
      </w:r>
      <w:r w:rsidRPr="002A4B95">
        <w:rPr>
          <w:rFonts w:ascii="Times New Roman" w:hAnsi="Times New Roman" w:cs="Times New Roman"/>
          <w:sz w:val="30"/>
          <w:szCs w:val="30"/>
        </w:rPr>
        <w:br/>
      </w:r>
      <w:r w:rsidRPr="002A4B95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2A4B95">
        <w:rPr>
          <w:rFonts w:ascii="Times New Roman" w:hAnsi="Times New Roman" w:cs="Times New Roman"/>
          <w:sz w:val="30"/>
          <w:szCs w:val="30"/>
        </w:rPr>
        <w:t xml:space="preserve"> квартал 2015 года.</w:t>
      </w:r>
    </w:p>
    <w:p w:rsidR="00D535BD" w:rsidRPr="002A4B95" w:rsidRDefault="00D535BD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4B95">
        <w:rPr>
          <w:rFonts w:ascii="Times New Roman" w:hAnsi="Times New Roman" w:cs="Times New Roman"/>
          <w:sz w:val="30"/>
          <w:szCs w:val="30"/>
        </w:rPr>
        <w:t>Проект технического регламента ЕАЭС разработан. Процедуры внутригосударственного согласования в Республике Беларусь, Республике Казахстан и Российской Федерации завершены в 2012 году.  В 2015 году завершено внутригосударственное согласование проекта технического регламента в Республике Армения и Кыргызской Республике.</w:t>
      </w:r>
    </w:p>
    <w:p w:rsidR="000C5ECA" w:rsidRPr="002A4B95" w:rsidRDefault="000C5ECA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4B95">
        <w:rPr>
          <w:rFonts w:ascii="Times New Roman" w:hAnsi="Times New Roman" w:cs="Times New Roman"/>
          <w:sz w:val="30"/>
          <w:szCs w:val="30"/>
        </w:rPr>
        <w:t>Проект технического регламента в течение 2016-2018 годов неоднократно рассматривался на заседаниях подкомитета по вопросам технического регулирования в строительстве, сформированного в рамках Консультативного комитета, заседаниях рабочей группы по разработке проекта технического регламента, совещаниях уполномоченных органов государств-членов различного уровня.</w:t>
      </w:r>
    </w:p>
    <w:p w:rsidR="000C5ECA" w:rsidRPr="007148AE" w:rsidRDefault="000C5ECA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4B95">
        <w:rPr>
          <w:rFonts w:ascii="Times New Roman" w:hAnsi="Times New Roman" w:cs="Times New Roman"/>
          <w:sz w:val="30"/>
          <w:szCs w:val="30"/>
        </w:rPr>
        <w:t>В настоящее время проводятся консультации с уполномоченными органами государств-членов по выработке согласованной позиции в отношении концептуальных подходов к техническому регулированию в сфере строительства зданий и сооружений</w:t>
      </w:r>
      <w:r w:rsidR="00BD61C5" w:rsidRPr="002A4B95">
        <w:rPr>
          <w:rFonts w:ascii="Times New Roman" w:hAnsi="Times New Roman" w:cs="Times New Roman"/>
          <w:sz w:val="30"/>
          <w:szCs w:val="30"/>
        </w:rPr>
        <w:t xml:space="preserve"> в рамках Союза</w:t>
      </w:r>
      <w:r w:rsidRPr="002A4B95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BD61C5" w:rsidRPr="002A4B95">
        <w:rPr>
          <w:rFonts w:ascii="Times New Roman" w:hAnsi="Times New Roman" w:cs="Times New Roman"/>
          <w:sz w:val="30"/>
          <w:szCs w:val="30"/>
        </w:rPr>
        <w:t>применению строительных норм и правил.</w:t>
      </w:r>
    </w:p>
    <w:p w:rsidR="002A4B95" w:rsidRDefault="002A4B95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br w:type="page"/>
      </w:r>
    </w:p>
    <w:p w:rsidR="00DB6769" w:rsidRPr="007148AE" w:rsidRDefault="00DB6769" w:rsidP="00B43FD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48AE">
        <w:rPr>
          <w:rFonts w:ascii="Times New Roman" w:hAnsi="Times New Roman" w:cs="Times New Roman"/>
          <w:i/>
          <w:sz w:val="30"/>
          <w:szCs w:val="30"/>
        </w:rPr>
        <w:lastRenderedPageBreak/>
        <w:t>Пункт 11 – проект ТР ЕАЭС «О требованиях к энергетической эффективности электрических энергопотребляющих устройств».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Разработчик – Комиссия, соразработчики – Министерство экономики Республики Армения, Министерство энергетики и природных ресурсов Республики Армения, Государственный комитет по стандартизации Республики Беларусь, Министерство промышленности Республики Беларусь Министерство по инвестициям и развитию Республики Казахстан, Государственный комитет промышленности, энергетики и недропользования при Правительстве Кыргызской Республики, Министерство промышленности и торговли Российской Федерации.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Процедуры внутригосударственного согласования завершены во всех государствах-членах (Республика Армения, Республика Беларусь,</w:t>
      </w:r>
      <w:r w:rsidRPr="007148AE">
        <w:rPr>
          <w:rFonts w:ascii="Times New Roman" w:hAnsi="Times New Roman" w:cs="Times New Roman"/>
          <w:sz w:val="30"/>
          <w:szCs w:val="30"/>
        </w:rPr>
        <w:br/>
        <w:t>Республика Казахстан, Кыргызская Республика – 2016 год, Российская Федерация – 2017 год).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По итогам внутригосударственного согласования в соответствии с примечанием 1 к Плану принято решение наименование проекта технического регламента изложить в редакции «О требованиях к энергетической эффективности энергопотребляющих устройств».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Проект технического регламента одобрен распоряжением Коллегии Комиссии от 17 июля 2018 г. № 118 с целью представления на рассмотрение Советом Комиссии.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В настоящее время доработанный по итогам рассмотрения на заседании Коллегии Комиссии проект технического регламента</w:t>
      </w:r>
      <w:r w:rsidR="008F43DD" w:rsidRPr="007148AE">
        <w:rPr>
          <w:rFonts w:ascii="Times New Roman" w:hAnsi="Times New Roman" w:cs="Times New Roman"/>
          <w:sz w:val="30"/>
          <w:szCs w:val="30"/>
        </w:rPr>
        <w:t xml:space="preserve"> прошел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правов</w:t>
      </w:r>
      <w:r w:rsidR="008F43DD" w:rsidRPr="007148AE">
        <w:rPr>
          <w:rFonts w:ascii="Times New Roman" w:hAnsi="Times New Roman" w:cs="Times New Roman"/>
          <w:sz w:val="30"/>
          <w:szCs w:val="30"/>
        </w:rPr>
        <w:t>ое</w:t>
      </w:r>
      <w:r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8F43DD" w:rsidRPr="007148AE">
        <w:rPr>
          <w:rFonts w:ascii="Times New Roman" w:hAnsi="Times New Roman" w:cs="Times New Roman"/>
          <w:sz w:val="30"/>
          <w:szCs w:val="30"/>
        </w:rPr>
        <w:t>редактирование и</w:t>
      </w:r>
      <w:r w:rsidRPr="007148AE">
        <w:rPr>
          <w:rFonts w:ascii="Times New Roman" w:hAnsi="Times New Roman" w:cs="Times New Roman"/>
          <w:sz w:val="30"/>
          <w:szCs w:val="30"/>
        </w:rPr>
        <w:t xml:space="preserve"> направлен для рассмотрения на</w:t>
      </w:r>
      <w:r w:rsidR="008F43DD" w:rsidRPr="007148AE">
        <w:rPr>
          <w:rFonts w:ascii="Times New Roman" w:hAnsi="Times New Roman" w:cs="Times New Roman"/>
          <w:sz w:val="30"/>
          <w:szCs w:val="30"/>
        </w:rPr>
        <w:t xml:space="preserve"> ближай</w:t>
      </w:r>
      <w:r w:rsidR="00033042" w:rsidRPr="007148AE">
        <w:rPr>
          <w:rFonts w:ascii="Times New Roman" w:hAnsi="Times New Roman" w:cs="Times New Roman"/>
          <w:sz w:val="30"/>
          <w:szCs w:val="30"/>
        </w:rPr>
        <w:t>ш</w:t>
      </w:r>
      <w:r w:rsidR="008F43DD" w:rsidRPr="007148AE">
        <w:rPr>
          <w:rFonts w:ascii="Times New Roman" w:hAnsi="Times New Roman" w:cs="Times New Roman"/>
          <w:sz w:val="30"/>
          <w:szCs w:val="30"/>
        </w:rPr>
        <w:t>ем</w:t>
      </w:r>
      <w:r w:rsidRPr="007148AE">
        <w:rPr>
          <w:rFonts w:ascii="Times New Roman" w:hAnsi="Times New Roman" w:cs="Times New Roman"/>
          <w:sz w:val="30"/>
          <w:szCs w:val="30"/>
        </w:rPr>
        <w:t xml:space="preserve"> заседании Совета Комиссии.</w:t>
      </w:r>
    </w:p>
    <w:p w:rsidR="002A4B95" w:rsidRDefault="002A4B95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br w:type="page"/>
      </w:r>
    </w:p>
    <w:p w:rsidR="00DB6769" w:rsidRPr="007148AE" w:rsidRDefault="00DB6769" w:rsidP="00B43FD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48AE">
        <w:rPr>
          <w:rFonts w:ascii="Times New Roman" w:hAnsi="Times New Roman" w:cs="Times New Roman"/>
          <w:i/>
          <w:sz w:val="30"/>
          <w:szCs w:val="30"/>
        </w:rPr>
        <w:lastRenderedPageBreak/>
        <w:t>Пункт 12 – проект ТР ЕАЭС «О безопасности кормов и кормовых добавок».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Разработчик – Министерство сельского хозяйства Республики Казахстан, соразработчики – Министерство сельского хозяйства Республики Армения, Министерство сельского хозяйства и продовольствия Республики Беларусь, Министерство сельского хозяйства и мелиорации Кыргызской Республики, Министерство сельского хозяйства Российской Федерации.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-  22 августа 2011 года.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Проводятся консультации с уполномоченными органами государств-членов с целью подготовки проект</w:t>
      </w:r>
      <w:r w:rsidR="00255704" w:rsidRPr="007148AE">
        <w:rPr>
          <w:rFonts w:ascii="Times New Roman" w:hAnsi="Times New Roman" w:cs="Times New Roman"/>
          <w:sz w:val="30"/>
          <w:szCs w:val="30"/>
        </w:rPr>
        <w:t>а</w:t>
      </w:r>
      <w:r w:rsidRPr="007148AE">
        <w:rPr>
          <w:rFonts w:ascii="Times New Roman" w:hAnsi="Times New Roman" w:cs="Times New Roman"/>
          <w:sz w:val="30"/>
          <w:szCs w:val="30"/>
        </w:rPr>
        <w:t xml:space="preserve"> технического регламента к направлению</w:t>
      </w:r>
      <w:r w:rsidRPr="007148AE">
        <w:rPr>
          <w:rFonts w:ascii="Times New Roman" w:hAnsi="Times New Roman" w:cs="Times New Roman"/>
          <w:sz w:val="30"/>
          <w:szCs w:val="30"/>
        </w:rPr>
        <w:br/>
        <w:t>на внутригосударственное согласование.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До настоящего времени Министерством сельского хозяйства Российской Федерации разработчику не представлены предложения в соответствии</w:t>
      </w:r>
      <w:r w:rsidRPr="007148AE">
        <w:rPr>
          <w:rFonts w:ascii="Times New Roman" w:hAnsi="Times New Roman" w:cs="Times New Roman"/>
          <w:sz w:val="30"/>
          <w:szCs w:val="30"/>
        </w:rPr>
        <w:br/>
        <w:t>с протоколом переговоров руководителей уполномоченных органов государств-членов от 16-17 марта 2017</w:t>
      </w:r>
      <w:r w:rsidR="00FD2011" w:rsidRPr="007148AE">
        <w:rPr>
          <w:rFonts w:ascii="Times New Roman" w:hAnsi="Times New Roman" w:cs="Times New Roman"/>
          <w:sz w:val="30"/>
          <w:szCs w:val="30"/>
        </w:rPr>
        <w:t>.</w:t>
      </w:r>
      <w:r w:rsidRPr="007148AE">
        <w:rPr>
          <w:rFonts w:ascii="Times New Roman" w:hAnsi="Times New Roman" w:cs="Times New Roman"/>
          <w:sz w:val="30"/>
          <w:szCs w:val="30"/>
        </w:rPr>
        <w:t xml:space="preserve"> г № 16-40/рг.</w:t>
      </w:r>
    </w:p>
    <w:p w:rsidR="00DB6769" w:rsidRPr="007148AE" w:rsidRDefault="00DB6769" w:rsidP="00B43FD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48AE">
        <w:rPr>
          <w:rFonts w:ascii="Times New Roman" w:hAnsi="Times New Roman" w:cs="Times New Roman"/>
          <w:i/>
          <w:sz w:val="30"/>
          <w:szCs w:val="30"/>
        </w:rPr>
        <w:t>Пункт 13 – проект ТР ЕАЭС «О безопасности мяса птицы</w:t>
      </w:r>
      <w:r w:rsidRPr="007148AE">
        <w:rPr>
          <w:rFonts w:ascii="Times New Roman" w:hAnsi="Times New Roman" w:cs="Times New Roman"/>
          <w:i/>
          <w:sz w:val="30"/>
          <w:szCs w:val="30"/>
        </w:rPr>
        <w:br/>
        <w:t>и продукции ее переработки».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Разработчик – Министерство сельского хозяйства Российской Федерации, соразработчики – Министерство экономического развития</w:t>
      </w:r>
      <w:r w:rsidR="002A4B95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и инвестиций Республики Армении, Министерство сельского хозяйства Республики Армении, Министерство сельского хозяйства и продовольствия Республики Беларусь, Министерство сельского хозяйства Республики Казахстан, Министерство сельского хозяйства, пищевой промышленности</w:t>
      </w:r>
      <w:r w:rsidRPr="007148AE">
        <w:rPr>
          <w:rFonts w:ascii="Times New Roman" w:hAnsi="Times New Roman" w:cs="Times New Roman"/>
          <w:sz w:val="30"/>
          <w:szCs w:val="30"/>
        </w:rPr>
        <w:br/>
        <w:t xml:space="preserve">и мелиорации Кыргызской Республики. 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>Процедуры внутригосударственного согласования завершены во всех государствах-членах в 2017 году.</w:t>
      </w:r>
    </w:p>
    <w:p w:rsidR="00FD2011" w:rsidRPr="007148AE" w:rsidRDefault="00FD2011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</w:t>
      </w:r>
      <w:r w:rsidR="00DB6769" w:rsidRPr="007148AE">
        <w:rPr>
          <w:rFonts w:ascii="Times New Roman" w:hAnsi="Times New Roman" w:cs="Times New Roman"/>
          <w:sz w:val="30"/>
          <w:szCs w:val="30"/>
        </w:rPr>
        <w:t>роект технического регламента, доработанный по итогам совещаний представителей уполномоченных органов государств – членов, состоявшихся 25 сентября 2017 года, 30 ноября 2017 года, 30 марта 2018 года, рассмотрен на заседании Консультативного комитета 30 мая 2018 года и совещании высокого уровня 19 декабря 2018 года</w:t>
      </w:r>
      <w:r w:rsidRPr="007148AE">
        <w:rPr>
          <w:rFonts w:ascii="Times New Roman" w:hAnsi="Times New Roman" w:cs="Times New Roman"/>
          <w:sz w:val="30"/>
          <w:szCs w:val="30"/>
        </w:rPr>
        <w:t>.</w:t>
      </w:r>
      <w:r w:rsidR="00DB6769" w:rsidRPr="007148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B6769" w:rsidRPr="007148AE" w:rsidRDefault="00030500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</w:t>
      </w:r>
      <w:r w:rsidR="00FD2011" w:rsidRPr="007148AE">
        <w:rPr>
          <w:rFonts w:ascii="Times New Roman" w:hAnsi="Times New Roman" w:cs="Times New Roman"/>
          <w:sz w:val="30"/>
          <w:szCs w:val="30"/>
        </w:rPr>
        <w:t xml:space="preserve">роект технического регламента </w:t>
      </w:r>
      <w:r w:rsidR="00DB6769" w:rsidRPr="007148AE">
        <w:rPr>
          <w:rFonts w:ascii="Times New Roman" w:hAnsi="Times New Roman" w:cs="Times New Roman"/>
          <w:sz w:val="30"/>
          <w:szCs w:val="30"/>
        </w:rPr>
        <w:t>дораб</w:t>
      </w:r>
      <w:r w:rsidRPr="007148AE">
        <w:rPr>
          <w:rFonts w:ascii="Times New Roman" w:hAnsi="Times New Roman" w:cs="Times New Roman"/>
          <w:sz w:val="30"/>
          <w:szCs w:val="30"/>
        </w:rPr>
        <w:t xml:space="preserve">отан </w:t>
      </w:r>
      <w:r w:rsidR="00DB6769" w:rsidRPr="007148AE">
        <w:rPr>
          <w:rFonts w:ascii="Times New Roman" w:hAnsi="Times New Roman" w:cs="Times New Roman"/>
          <w:sz w:val="30"/>
          <w:szCs w:val="30"/>
        </w:rPr>
        <w:t>разработчиком по результатам оценки регулирующего воздействия, проведенной Комиссией</w:t>
      </w:r>
      <w:r w:rsidRPr="007148AE">
        <w:rPr>
          <w:rFonts w:ascii="Times New Roman" w:hAnsi="Times New Roman" w:cs="Times New Roman"/>
          <w:sz w:val="30"/>
          <w:szCs w:val="30"/>
        </w:rPr>
        <w:t xml:space="preserve">, </w:t>
      </w:r>
      <w:r w:rsidR="00D62CBF" w:rsidRPr="007148AE">
        <w:rPr>
          <w:rFonts w:ascii="Times New Roman" w:hAnsi="Times New Roman" w:cs="Times New Roman"/>
          <w:sz w:val="30"/>
          <w:szCs w:val="30"/>
        </w:rPr>
        <w:t>подготавливается к направлению на правовую экспертизу и правовое редактирование в целях последующего направления для рассмотрения на заседании Коллегии Комиссии.</w:t>
      </w:r>
    </w:p>
    <w:p w:rsidR="00DB6769" w:rsidRPr="007148AE" w:rsidRDefault="00DB6769" w:rsidP="00B43FD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48AE">
        <w:rPr>
          <w:rFonts w:ascii="Times New Roman" w:hAnsi="Times New Roman" w:cs="Times New Roman"/>
          <w:i/>
          <w:sz w:val="30"/>
          <w:szCs w:val="30"/>
        </w:rPr>
        <w:t>Пункты 14, 15 – проект ТР ЕАЭС «О безопасности продукции, предназначенной для гражданской обороны и защиты от чрезвычайных ситуаций природного и техногенного характера».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При разработке проектов технических регламентов «О безопасности продукции, предназначенной для защиты населения при чрезвычайных ситуациях природного и техногенного характера» и «О безопасности продукции, предназначенной для гражданской обороны» (пункты 14 и 15 раздела </w:t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Плана) (</w:t>
      </w:r>
      <w:r w:rsidRPr="007148AE">
        <w:rPr>
          <w:rFonts w:ascii="Times New Roman" w:hAnsi="Times New Roman" w:cs="Times New Roman"/>
          <w:spacing w:val="-2"/>
          <w:sz w:val="30"/>
          <w:szCs w:val="30"/>
        </w:rPr>
        <w:t>протокол от 20 октября 2016 г. № 4-16/КК</w:t>
      </w:r>
      <w:r w:rsidRPr="007148AE">
        <w:rPr>
          <w:rFonts w:ascii="Times New Roman" w:hAnsi="Times New Roman" w:cs="Times New Roman"/>
          <w:sz w:val="30"/>
          <w:szCs w:val="30"/>
        </w:rPr>
        <w:t>) принято решение о целесообразности их объединения в единый технический регламент.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Разработчик – Министерство Российской Федерации по делам гражданской обороны, чрезвычайным ситуациям и ликвидации последствий стихийных бедствий, соразработчики – Министерство экономики Республики Армения, Министерство по чрезвычайным ситуациям Республики Армения, Полиция Республики Армении, Министерство по чрезвычайным ситуациям Республики Беларусь, Министерство внутренних дел Республики Казахстан, Министерство чрезвычайных ситуаций Кыргызской Республики.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Процедуры внутригосударственного согласования завершены во всех государствах-членах (Республика Армения, Республика Беларусь, Республика Казахстан, Кыргызская Республика – 2017 год, Российская Федерация – 2018 год).</w:t>
      </w:r>
    </w:p>
    <w:p w:rsidR="00D62CBF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Доработанный по итогам внутригосударственного согласования проект технического регламента рассмотрен на заседании Консультативного комитета 2 ноября 201</w:t>
      </w:r>
      <w:r w:rsidR="00FD2011" w:rsidRPr="007148AE">
        <w:rPr>
          <w:rFonts w:ascii="Times New Roman" w:hAnsi="Times New Roman" w:cs="Times New Roman"/>
          <w:sz w:val="30"/>
          <w:szCs w:val="30"/>
        </w:rPr>
        <w:t>8</w:t>
      </w:r>
      <w:r w:rsidRPr="007148AE">
        <w:rPr>
          <w:rFonts w:ascii="Times New Roman" w:hAnsi="Times New Roman" w:cs="Times New Roman"/>
          <w:sz w:val="30"/>
          <w:szCs w:val="30"/>
        </w:rPr>
        <w:t xml:space="preserve"> года и одобрен для рассмотрения Коллегией Комиссии.</w:t>
      </w:r>
      <w:r w:rsidR="00E13B8F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D62CBF" w:rsidRPr="007148AE">
        <w:rPr>
          <w:rFonts w:ascii="Times New Roman" w:hAnsi="Times New Roman" w:cs="Times New Roman"/>
          <w:sz w:val="30"/>
          <w:szCs w:val="30"/>
        </w:rPr>
        <w:t>Проведена оценка регулирующего воздействия. Дорабатывается по результатам правовой экспертизы и правового редактирования для рассмотрения на заседании Коллегии Комиссии.</w:t>
      </w:r>
    </w:p>
    <w:p w:rsidR="00DB6769" w:rsidRPr="007148AE" w:rsidRDefault="00DB6769" w:rsidP="00B43FD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48AE">
        <w:rPr>
          <w:rFonts w:ascii="Times New Roman" w:hAnsi="Times New Roman" w:cs="Times New Roman"/>
          <w:i/>
          <w:sz w:val="30"/>
          <w:szCs w:val="30"/>
        </w:rPr>
        <w:t>Пункт 17 – проект ТР ЕАЭС «Требования к углям и продуктам</w:t>
      </w:r>
      <w:r w:rsidRPr="007148AE">
        <w:rPr>
          <w:rFonts w:ascii="Times New Roman" w:hAnsi="Times New Roman" w:cs="Times New Roman"/>
          <w:i/>
          <w:sz w:val="30"/>
          <w:szCs w:val="30"/>
        </w:rPr>
        <w:br/>
        <w:t>их переработки».</w:t>
      </w:r>
    </w:p>
    <w:p w:rsidR="00DB6769" w:rsidRPr="007148AE" w:rsidRDefault="00DB6769" w:rsidP="00742101">
      <w:pPr>
        <w:pStyle w:val="Default"/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7148AE">
        <w:rPr>
          <w:color w:val="auto"/>
          <w:sz w:val="30"/>
          <w:szCs w:val="30"/>
        </w:rPr>
        <w:t xml:space="preserve">Разработчик – Министерство энергетики Республики Казахстан, соразработчики – Министерство экономического развития и интеграции Республики Армения, Министерство охраны природы Республики Армения, Министерство энергетических инфраструктур и природных ресурсов Республики Армения, Министерство природных ресурсов и охраны окружающей среды Республики Беларусь, Министерство энергетики Российской Федерации. В Кыргызской Республике соразработчик </w:t>
      </w:r>
      <w:r w:rsidRPr="007148AE">
        <w:rPr>
          <w:color w:val="auto"/>
          <w:sz w:val="30"/>
          <w:szCs w:val="30"/>
        </w:rPr>
        <w:br/>
        <w:t>не определен.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Процедуры внутригосударственного согласования завершены во всех государствах-членах (Республика Армения, Республика Беларусь,</w:t>
      </w:r>
      <w:r w:rsidRPr="007148AE">
        <w:rPr>
          <w:rFonts w:ascii="Times New Roman" w:hAnsi="Times New Roman" w:cs="Times New Roman"/>
          <w:sz w:val="30"/>
          <w:szCs w:val="30"/>
        </w:rPr>
        <w:br/>
        <w:t>Республика Казахстан – 2015 год, Кыргызская Республика, Российская Федерация – 2016 год).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2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  <w:shd w:val="clear" w:color="auto" w:fill="FEFFFE"/>
        </w:rPr>
        <w:lastRenderedPageBreak/>
        <w:t>12 декабря 2016 года Консультативным комитетом рекомендован для рассмотрения на заседании Коллегии Комиссии в установленном порядке.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Снят с рассмотрения заседания Коллегии Комиссии 21 марта 2017 года по замечаниям и предложениям Республики Казахстан. 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По доработанному Республикой Казахстан проекту технического регламента, представленному в Комиссию в июле 2017 года, сохраняются разногласия принципиального характера между Республикой Казахстан </w:t>
      </w:r>
      <w:r w:rsidRPr="007148AE">
        <w:rPr>
          <w:rFonts w:ascii="Times New Roman" w:hAnsi="Times New Roman" w:cs="Times New Roman"/>
          <w:sz w:val="30"/>
          <w:szCs w:val="30"/>
        </w:rPr>
        <w:br/>
        <w:t>и Российской Федерацией.</w:t>
      </w:r>
    </w:p>
    <w:p w:rsidR="00DB6769" w:rsidRPr="007148AE" w:rsidRDefault="00DB6769" w:rsidP="00B43FD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48AE">
        <w:rPr>
          <w:rFonts w:ascii="Times New Roman" w:hAnsi="Times New Roman" w:cs="Times New Roman"/>
          <w:i/>
          <w:sz w:val="30"/>
          <w:szCs w:val="30"/>
        </w:rPr>
        <w:t xml:space="preserve">Пункт 18 </w:t>
      </w:r>
      <w:r w:rsidR="009D2561" w:rsidRPr="007148AE">
        <w:rPr>
          <w:rFonts w:ascii="Times New Roman" w:hAnsi="Times New Roman" w:cs="Times New Roman"/>
          <w:i/>
          <w:sz w:val="30"/>
          <w:szCs w:val="30"/>
        </w:rPr>
        <w:t>–</w:t>
      </w:r>
      <w:r w:rsidRPr="007148AE">
        <w:rPr>
          <w:rFonts w:ascii="Times New Roman" w:hAnsi="Times New Roman" w:cs="Times New Roman"/>
          <w:i/>
          <w:sz w:val="30"/>
          <w:szCs w:val="30"/>
        </w:rPr>
        <w:t xml:space="preserve"> проект ТР ЕАЭС «О безопасности материалов, контактирующих с пищевой продукцией».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Разработчик – Федеральная служба по надзору в сфере защиты прав потребителей и благополучия человека (соразработчики – Министерство экономического развития и инвестиций Республики Армения, Министерство здравоохранения Республики Беларусь, Министерство экономики Кыргызской Республики, Комитет общественного здоровья при Министерстве здравоохранения Республики Казахстан). 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До настоящего времени разработчиком не представлена в Комиссию первая редакция проекта. </w:t>
      </w:r>
    </w:p>
    <w:p w:rsidR="00DB6769" w:rsidRPr="007148AE" w:rsidRDefault="00DB6769" w:rsidP="00B43FD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48AE">
        <w:rPr>
          <w:rFonts w:ascii="Times New Roman" w:hAnsi="Times New Roman" w:cs="Times New Roman"/>
          <w:i/>
          <w:sz w:val="30"/>
          <w:szCs w:val="30"/>
        </w:rPr>
        <w:t xml:space="preserve">Пункт 21 </w:t>
      </w:r>
      <w:r w:rsidR="009D2561" w:rsidRPr="007148AE">
        <w:rPr>
          <w:rFonts w:ascii="Times New Roman" w:hAnsi="Times New Roman" w:cs="Times New Roman"/>
          <w:i/>
          <w:sz w:val="30"/>
          <w:szCs w:val="30"/>
        </w:rPr>
        <w:t>–</w:t>
      </w:r>
      <w:r w:rsidRPr="007148AE">
        <w:rPr>
          <w:rFonts w:ascii="Times New Roman" w:hAnsi="Times New Roman" w:cs="Times New Roman"/>
          <w:i/>
          <w:sz w:val="30"/>
          <w:szCs w:val="30"/>
        </w:rPr>
        <w:t xml:space="preserve"> проект ТР ЕАЭС «О требованиях к магистральным трубопроводам для транспортирования жидких и газообразных углеводородов».</w:t>
      </w:r>
    </w:p>
    <w:p w:rsidR="00DB6769" w:rsidRPr="007148AE" w:rsidRDefault="00DB6769" w:rsidP="00742101">
      <w:pPr>
        <w:pStyle w:val="Default"/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7148AE">
        <w:rPr>
          <w:color w:val="auto"/>
          <w:sz w:val="30"/>
          <w:szCs w:val="30"/>
        </w:rPr>
        <w:t xml:space="preserve">Разработчик – Министерство энергетики Российской Федерации, соразработчики – Министерство экономики Республики Армения, Министерство энергетики и природных ресурсов Республики Армения, Министерство по чрезвычайным ситуациям Республики Беларусь, Министерство энергетики Республики Беларусь, Концерн «Белнефтехим», Министерство энергетики Республики Казахстан, Государственный комитет </w:t>
      </w:r>
      <w:r w:rsidRPr="007148AE">
        <w:rPr>
          <w:color w:val="auto"/>
          <w:sz w:val="30"/>
          <w:szCs w:val="30"/>
        </w:rPr>
        <w:lastRenderedPageBreak/>
        <w:t>промышленности, энергетики и недропользования при Правительстве Кыргызской Республики.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Процедуры внутригосударственного согласования завершены во всех государствах-членах (Республика Армения, Республика Беларусь,</w:t>
      </w:r>
      <w:r w:rsidRPr="007148AE">
        <w:rPr>
          <w:rFonts w:ascii="Times New Roman" w:hAnsi="Times New Roman" w:cs="Times New Roman"/>
          <w:sz w:val="30"/>
          <w:szCs w:val="30"/>
        </w:rPr>
        <w:br/>
        <w:t>Республика Казахстан, Кыргызская Республика – 2017 год, Российская Федерация – 2018 год).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Доработанный по итогам внутригосударственного согласования проект технического регламента рассмотрен на заседании Консультативного комитета 14 марта 2019 года и одобрен для рассмотрения Коллегией Комиссии.</w:t>
      </w:r>
      <w:r w:rsidRPr="007148AE">
        <w:rPr>
          <w:rFonts w:ascii="Times New Roman" w:hAnsi="Times New Roman" w:cs="Times New Roman"/>
          <w:sz w:val="30"/>
          <w:szCs w:val="30"/>
        </w:rPr>
        <w:br/>
        <w:t>П</w:t>
      </w:r>
      <w:r w:rsidR="008D7957" w:rsidRPr="007148AE">
        <w:rPr>
          <w:rFonts w:ascii="Times New Roman" w:hAnsi="Times New Roman" w:cs="Times New Roman"/>
          <w:sz w:val="30"/>
          <w:szCs w:val="30"/>
        </w:rPr>
        <w:t>роведена</w:t>
      </w:r>
      <w:r w:rsidRPr="007148AE">
        <w:rPr>
          <w:rFonts w:ascii="Times New Roman" w:hAnsi="Times New Roman" w:cs="Times New Roman"/>
          <w:sz w:val="30"/>
          <w:szCs w:val="30"/>
        </w:rPr>
        <w:t xml:space="preserve"> оценк</w:t>
      </w:r>
      <w:r w:rsidR="008D7957" w:rsidRPr="007148AE">
        <w:rPr>
          <w:rFonts w:ascii="Times New Roman" w:hAnsi="Times New Roman" w:cs="Times New Roman"/>
          <w:sz w:val="30"/>
          <w:szCs w:val="30"/>
        </w:rPr>
        <w:t>а</w:t>
      </w:r>
      <w:r w:rsidRPr="007148AE">
        <w:rPr>
          <w:rFonts w:ascii="Times New Roman" w:hAnsi="Times New Roman" w:cs="Times New Roman"/>
          <w:sz w:val="30"/>
          <w:szCs w:val="30"/>
        </w:rPr>
        <w:t xml:space="preserve"> регулирующего воздействия</w:t>
      </w:r>
      <w:r w:rsidR="008D7957" w:rsidRPr="007148AE">
        <w:rPr>
          <w:rFonts w:ascii="Times New Roman" w:hAnsi="Times New Roman" w:cs="Times New Roman"/>
          <w:sz w:val="30"/>
          <w:szCs w:val="30"/>
        </w:rPr>
        <w:t>.</w:t>
      </w:r>
      <w:r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8D7957" w:rsidRPr="007148AE">
        <w:rPr>
          <w:rFonts w:ascii="Times New Roman" w:hAnsi="Times New Roman" w:cs="Times New Roman"/>
          <w:sz w:val="30"/>
          <w:szCs w:val="30"/>
        </w:rPr>
        <w:t>Дорабатывается по результатам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правов</w:t>
      </w:r>
      <w:r w:rsidR="008D7957" w:rsidRPr="007148AE">
        <w:rPr>
          <w:rFonts w:ascii="Times New Roman" w:hAnsi="Times New Roman" w:cs="Times New Roman"/>
          <w:sz w:val="30"/>
          <w:szCs w:val="30"/>
        </w:rPr>
        <w:t>ой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экспертиз</w:t>
      </w:r>
      <w:r w:rsidR="008D7957" w:rsidRPr="007148AE">
        <w:rPr>
          <w:rFonts w:ascii="Times New Roman" w:hAnsi="Times New Roman" w:cs="Times New Roman"/>
          <w:sz w:val="30"/>
          <w:szCs w:val="30"/>
        </w:rPr>
        <w:t>ы</w:t>
      </w:r>
      <w:r w:rsidRPr="007148AE">
        <w:rPr>
          <w:rFonts w:ascii="Times New Roman" w:hAnsi="Times New Roman" w:cs="Times New Roman"/>
          <w:sz w:val="30"/>
          <w:szCs w:val="30"/>
        </w:rPr>
        <w:t xml:space="preserve"> и правово</w:t>
      </w:r>
      <w:r w:rsidR="008D7957" w:rsidRPr="007148AE">
        <w:rPr>
          <w:rFonts w:ascii="Times New Roman" w:hAnsi="Times New Roman" w:cs="Times New Roman"/>
          <w:sz w:val="30"/>
          <w:szCs w:val="30"/>
        </w:rPr>
        <w:t>го</w:t>
      </w:r>
      <w:r w:rsidRPr="007148AE">
        <w:rPr>
          <w:rFonts w:ascii="Times New Roman" w:hAnsi="Times New Roman" w:cs="Times New Roman"/>
          <w:sz w:val="30"/>
          <w:szCs w:val="30"/>
        </w:rPr>
        <w:t xml:space="preserve"> редактировани</w:t>
      </w:r>
      <w:r w:rsidR="008D7957" w:rsidRPr="007148AE">
        <w:rPr>
          <w:rFonts w:ascii="Times New Roman" w:hAnsi="Times New Roman" w:cs="Times New Roman"/>
          <w:sz w:val="30"/>
          <w:szCs w:val="30"/>
        </w:rPr>
        <w:t>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для рассмотрени</w:t>
      </w:r>
      <w:r w:rsidR="008D7957" w:rsidRPr="007148AE">
        <w:rPr>
          <w:rFonts w:ascii="Times New Roman" w:hAnsi="Times New Roman" w:cs="Times New Roman"/>
          <w:sz w:val="30"/>
          <w:szCs w:val="30"/>
        </w:rPr>
        <w:t>я на заседании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Коллеги</w:t>
      </w:r>
      <w:r w:rsidR="008D7957" w:rsidRPr="007148AE">
        <w:rPr>
          <w:rFonts w:ascii="Times New Roman" w:hAnsi="Times New Roman" w:cs="Times New Roman"/>
          <w:sz w:val="30"/>
          <w:szCs w:val="30"/>
        </w:rPr>
        <w:t>и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Комиссии.</w:t>
      </w:r>
    </w:p>
    <w:p w:rsidR="00DB6769" w:rsidRPr="007148AE" w:rsidRDefault="00DB6769" w:rsidP="00B43FD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48AE">
        <w:rPr>
          <w:rFonts w:ascii="Times New Roman" w:hAnsi="Times New Roman" w:cs="Times New Roman"/>
          <w:i/>
          <w:sz w:val="30"/>
          <w:szCs w:val="30"/>
        </w:rPr>
        <w:t xml:space="preserve">Пункт 22 </w:t>
      </w:r>
      <w:r w:rsidR="009D2561" w:rsidRPr="007148AE">
        <w:rPr>
          <w:rFonts w:ascii="Times New Roman" w:hAnsi="Times New Roman" w:cs="Times New Roman"/>
          <w:i/>
          <w:sz w:val="30"/>
          <w:szCs w:val="30"/>
        </w:rPr>
        <w:t>–</w:t>
      </w:r>
      <w:r w:rsidRPr="007148AE">
        <w:rPr>
          <w:rFonts w:ascii="Times New Roman" w:hAnsi="Times New Roman" w:cs="Times New Roman"/>
          <w:i/>
          <w:sz w:val="30"/>
          <w:szCs w:val="30"/>
        </w:rPr>
        <w:t xml:space="preserve"> проект ТР ЕАЭС «О безопасности высоковольтного оборудования».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Разработчик – Министерство энергетики Российской Федерации, соразработчики – Министерство экономического развития и инвестиций Республики Армения, Министерство энергетических инфраструктур</w:t>
      </w:r>
      <w:r w:rsidRPr="007148AE">
        <w:rPr>
          <w:rFonts w:ascii="Times New Roman" w:hAnsi="Times New Roman" w:cs="Times New Roman"/>
          <w:sz w:val="30"/>
          <w:szCs w:val="30"/>
        </w:rPr>
        <w:br/>
        <w:t>и природных ресурсов Республики Армения, Министерство энергетики Республики Беларусь, Министерство индустрии и инфраструктурного развития Республики Казахстан, Государственный комитет промышленности, энергетики и недропользования при Правительстве Кыргызской Республики.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2017 года.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24 июля 2018 года.</w:t>
      </w:r>
    </w:p>
    <w:p w:rsidR="00A96704" w:rsidRPr="007148AE" w:rsidRDefault="00A96704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Проект</w:t>
      </w:r>
      <w:r w:rsidR="00DB6769" w:rsidRPr="007148AE">
        <w:rPr>
          <w:rFonts w:ascii="Times New Roman" w:hAnsi="Times New Roman" w:cs="Times New Roman"/>
          <w:sz w:val="30"/>
          <w:szCs w:val="30"/>
        </w:rPr>
        <w:t xml:space="preserve"> технического регламента </w:t>
      </w:r>
      <w:r w:rsidRPr="007148AE">
        <w:rPr>
          <w:rFonts w:ascii="Times New Roman" w:hAnsi="Times New Roman" w:cs="Times New Roman"/>
          <w:sz w:val="30"/>
          <w:szCs w:val="30"/>
        </w:rPr>
        <w:t>и комплект</w:t>
      </w:r>
      <w:r w:rsidR="00DB6769" w:rsidRPr="007148AE">
        <w:rPr>
          <w:rFonts w:ascii="Times New Roman" w:hAnsi="Times New Roman" w:cs="Times New Roman"/>
          <w:sz w:val="30"/>
          <w:szCs w:val="30"/>
        </w:rPr>
        <w:t xml:space="preserve"> документов к нему </w:t>
      </w:r>
      <w:r w:rsidRPr="007148AE">
        <w:rPr>
          <w:rFonts w:ascii="Times New Roman" w:hAnsi="Times New Roman" w:cs="Times New Roman"/>
          <w:sz w:val="30"/>
          <w:szCs w:val="30"/>
        </w:rPr>
        <w:t xml:space="preserve">доработан </w:t>
      </w:r>
      <w:r w:rsidR="00DB6769" w:rsidRPr="007148AE">
        <w:rPr>
          <w:rFonts w:ascii="Times New Roman" w:hAnsi="Times New Roman" w:cs="Times New Roman"/>
          <w:sz w:val="30"/>
          <w:szCs w:val="30"/>
        </w:rPr>
        <w:t xml:space="preserve">по результатам публичного обсуждения и заседания рабочей </w:t>
      </w:r>
      <w:r w:rsidR="00DB6769" w:rsidRPr="007148AE">
        <w:rPr>
          <w:rFonts w:ascii="Times New Roman" w:hAnsi="Times New Roman" w:cs="Times New Roman"/>
          <w:sz w:val="30"/>
          <w:szCs w:val="30"/>
        </w:rPr>
        <w:lastRenderedPageBreak/>
        <w:t>группы для направления на внутригосударственное согласование.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Проводится оценка регулирующего воздействия.</w:t>
      </w:r>
    </w:p>
    <w:p w:rsidR="00DB6769" w:rsidRPr="007148AE" w:rsidRDefault="00DB6769" w:rsidP="00B43FD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48AE">
        <w:rPr>
          <w:rFonts w:ascii="Times New Roman" w:hAnsi="Times New Roman" w:cs="Times New Roman"/>
          <w:i/>
          <w:sz w:val="30"/>
          <w:szCs w:val="30"/>
        </w:rPr>
        <w:t xml:space="preserve">Пункт 23 </w:t>
      </w:r>
      <w:r w:rsidR="009D2561" w:rsidRPr="007148AE">
        <w:rPr>
          <w:rFonts w:ascii="Times New Roman" w:hAnsi="Times New Roman" w:cs="Times New Roman"/>
          <w:i/>
          <w:sz w:val="30"/>
          <w:szCs w:val="30"/>
        </w:rPr>
        <w:t>–</w:t>
      </w:r>
      <w:r w:rsidRPr="007148AE">
        <w:rPr>
          <w:rFonts w:ascii="Times New Roman" w:hAnsi="Times New Roman" w:cs="Times New Roman"/>
          <w:i/>
          <w:sz w:val="30"/>
          <w:szCs w:val="30"/>
        </w:rPr>
        <w:t xml:space="preserve"> проект ТР ЕАЭС «О безопасности подвижного состава метрополитена».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Разработчик – Министерство транспорта Российской Федерации, соразработчики – Министерство экономического развития и инвестиций Республики Армения, Министерство транспорта, связи и информационных технологий Республики Армения, Министерство транспорта и коммуникаций Республики Беларусь, Комитет технического регулирования и метрологии Министерства индустрии и инфраструктурного развития Республики Казахстан, Министерство транспорта и дорог Кыргызской Республики.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2017 года.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1 августа 2018 года.</w:t>
      </w:r>
    </w:p>
    <w:p w:rsidR="00DB6769" w:rsidRPr="007148AE" w:rsidRDefault="00A96704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Проект</w:t>
      </w:r>
      <w:r w:rsidR="00DB6769" w:rsidRPr="007148AE">
        <w:rPr>
          <w:rFonts w:ascii="Times New Roman" w:hAnsi="Times New Roman" w:cs="Times New Roman"/>
          <w:sz w:val="30"/>
          <w:szCs w:val="30"/>
        </w:rPr>
        <w:t xml:space="preserve"> тех</w:t>
      </w:r>
      <w:r w:rsidRPr="007148AE">
        <w:rPr>
          <w:rFonts w:ascii="Times New Roman" w:hAnsi="Times New Roman" w:cs="Times New Roman"/>
          <w:sz w:val="30"/>
          <w:szCs w:val="30"/>
        </w:rPr>
        <w:t>нического регламента и комплект</w:t>
      </w:r>
      <w:r w:rsidR="00DB6769" w:rsidRPr="007148AE">
        <w:rPr>
          <w:rFonts w:ascii="Times New Roman" w:hAnsi="Times New Roman" w:cs="Times New Roman"/>
          <w:sz w:val="30"/>
          <w:szCs w:val="30"/>
        </w:rPr>
        <w:t xml:space="preserve"> документов к нему</w:t>
      </w:r>
      <w:r w:rsidRPr="007148AE">
        <w:rPr>
          <w:rFonts w:ascii="Times New Roman" w:hAnsi="Times New Roman" w:cs="Times New Roman"/>
          <w:sz w:val="30"/>
          <w:szCs w:val="30"/>
        </w:rPr>
        <w:t>,</w:t>
      </w:r>
      <w:r w:rsidR="00DB6769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доработанный по результатам публичного обсуждения, заседания рабочей группы и</w:t>
      </w:r>
      <w:r w:rsidR="00DB6769" w:rsidRPr="007148AE">
        <w:rPr>
          <w:rFonts w:ascii="Times New Roman" w:hAnsi="Times New Roman" w:cs="Times New Roman"/>
          <w:sz w:val="30"/>
          <w:szCs w:val="30"/>
        </w:rPr>
        <w:t xml:space="preserve"> метрологической экспертизы</w:t>
      </w:r>
      <w:r w:rsidRPr="007148AE">
        <w:rPr>
          <w:rFonts w:ascii="Times New Roman" w:hAnsi="Times New Roman" w:cs="Times New Roman"/>
          <w:sz w:val="30"/>
          <w:szCs w:val="30"/>
        </w:rPr>
        <w:t>, направлен в государства-члены для рассмотрения и проведения переговоров в целях принятия решения о</w:t>
      </w:r>
      <w:r w:rsidR="00DB6769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его направлении</w:t>
      </w:r>
      <w:r w:rsidR="00DB6769" w:rsidRPr="007148AE">
        <w:rPr>
          <w:rFonts w:ascii="Times New Roman" w:hAnsi="Times New Roman" w:cs="Times New Roman"/>
          <w:sz w:val="30"/>
          <w:szCs w:val="30"/>
        </w:rPr>
        <w:t xml:space="preserve"> на внутригосударственное согласование.</w:t>
      </w:r>
      <w:r w:rsidR="003F62C0" w:rsidRPr="007148AE">
        <w:rPr>
          <w:rFonts w:ascii="Times New Roman" w:hAnsi="Times New Roman" w:cs="Times New Roman"/>
          <w:sz w:val="30"/>
          <w:szCs w:val="30"/>
        </w:rPr>
        <w:t xml:space="preserve"> Проведена оценка регулирующего воздействия.</w:t>
      </w:r>
    </w:p>
    <w:p w:rsidR="00DB6769" w:rsidRPr="007148AE" w:rsidRDefault="00DB6769" w:rsidP="00B43FD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48AE">
        <w:rPr>
          <w:rFonts w:ascii="Times New Roman" w:hAnsi="Times New Roman" w:cs="Times New Roman"/>
          <w:i/>
          <w:sz w:val="30"/>
          <w:szCs w:val="30"/>
        </w:rPr>
        <w:t xml:space="preserve">Пункт 24 </w:t>
      </w:r>
      <w:r w:rsidR="009D2561" w:rsidRPr="007148AE">
        <w:rPr>
          <w:rFonts w:ascii="Times New Roman" w:hAnsi="Times New Roman" w:cs="Times New Roman"/>
          <w:i/>
          <w:sz w:val="30"/>
          <w:szCs w:val="30"/>
        </w:rPr>
        <w:t>–</w:t>
      </w:r>
      <w:r w:rsidRPr="007148AE">
        <w:rPr>
          <w:rFonts w:ascii="Times New Roman" w:hAnsi="Times New Roman" w:cs="Times New Roman"/>
          <w:i/>
          <w:sz w:val="30"/>
          <w:szCs w:val="30"/>
        </w:rPr>
        <w:t xml:space="preserve"> проект ТР ЕАЭС «О безопасности легкорельсового транспорта, трамваев».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Разработчик – Министерство транспорта Российской Федерации, соразработчики – Министерство экономического развития и инвестиций Республики Армения, Министерство транспорта, связи и информационных технологий Республики Армения, Министерство транспорта и коммуникаций Республики Беларусь, Комитет технического регулирования и метрологии </w:t>
      </w:r>
      <w:r w:rsidRPr="007148AE">
        <w:rPr>
          <w:rFonts w:ascii="Times New Roman" w:hAnsi="Times New Roman" w:cs="Times New Roman"/>
          <w:sz w:val="30"/>
          <w:szCs w:val="30"/>
        </w:rPr>
        <w:lastRenderedPageBreak/>
        <w:t>Министерства индустрии и инфраструктурного развития Республики Казахстан, Министерство транспорта и дорог Кыргызской Республики.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2017 года.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1 августа 2018 года.</w:t>
      </w:r>
    </w:p>
    <w:p w:rsidR="00DB6769" w:rsidRPr="007148AE" w:rsidRDefault="00DB6769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В настоящее время проводится доработка проекта технического регламента и комплекта документов к нему по результатам метрологической экспертизы для направления на внутригосударственное согласование.</w:t>
      </w:r>
    </w:p>
    <w:p w:rsidR="005272F8" w:rsidRDefault="005272F8" w:rsidP="007148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2826BE" w:rsidRPr="0053366F" w:rsidRDefault="002826BE" w:rsidP="007148AE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366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Раздел </w:t>
      </w:r>
      <w:r w:rsidRPr="008F4173">
        <w:rPr>
          <w:rFonts w:ascii="Times New Roman" w:hAnsi="Times New Roman" w:cs="Times New Roman"/>
          <w:b/>
          <w:sz w:val="30"/>
          <w:szCs w:val="30"/>
        </w:rPr>
        <w:t>II</w:t>
      </w:r>
      <w:r w:rsidR="007D2498">
        <w:rPr>
          <w:rFonts w:ascii="Times New Roman" w:hAnsi="Times New Roman" w:cs="Times New Roman"/>
          <w:b/>
          <w:sz w:val="30"/>
          <w:szCs w:val="30"/>
        </w:rPr>
        <w:t>.</w:t>
      </w:r>
      <w:r w:rsidRPr="0053366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E4B78">
        <w:rPr>
          <w:rFonts w:ascii="Times New Roman" w:hAnsi="Times New Roman" w:cs="Times New Roman"/>
          <w:b/>
          <w:sz w:val="30"/>
          <w:szCs w:val="30"/>
        </w:rPr>
        <w:t xml:space="preserve">Выполнение раздела </w:t>
      </w:r>
      <w:r w:rsidR="006E4B78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6E4B78" w:rsidRPr="002E5DA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E4B78">
        <w:rPr>
          <w:rFonts w:ascii="Times New Roman" w:hAnsi="Times New Roman" w:cs="Times New Roman"/>
          <w:b/>
          <w:sz w:val="30"/>
          <w:szCs w:val="30"/>
        </w:rPr>
        <w:t xml:space="preserve">Плана по разработке изменений в технические регламенты </w:t>
      </w:r>
      <w:r w:rsidR="006E4B78" w:rsidRPr="0053366F">
        <w:rPr>
          <w:rFonts w:ascii="Times New Roman" w:hAnsi="Times New Roman" w:cs="Times New Roman"/>
          <w:b/>
          <w:sz w:val="30"/>
          <w:szCs w:val="30"/>
        </w:rPr>
        <w:t>Евразийского экономического союза</w:t>
      </w:r>
    </w:p>
    <w:p w:rsidR="006E4B78" w:rsidRDefault="006E4B7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366F">
        <w:rPr>
          <w:rFonts w:ascii="Times New Roman" w:hAnsi="Times New Roman" w:cs="Times New Roman"/>
          <w:sz w:val="30"/>
          <w:szCs w:val="30"/>
        </w:rPr>
        <w:t xml:space="preserve">В соответствии с Разделом </w:t>
      </w:r>
      <w:r w:rsidRPr="0053366F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53366F">
        <w:rPr>
          <w:rFonts w:ascii="Times New Roman" w:hAnsi="Times New Roman" w:cs="Times New Roman"/>
          <w:sz w:val="30"/>
          <w:szCs w:val="30"/>
        </w:rPr>
        <w:t xml:space="preserve"> Плана принято </w:t>
      </w:r>
      <w:r w:rsidR="00196ADF">
        <w:rPr>
          <w:rFonts w:ascii="Times New Roman" w:hAnsi="Times New Roman" w:cs="Times New Roman"/>
          <w:sz w:val="30"/>
          <w:szCs w:val="30"/>
        </w:rPr>
        <w:t>1</w:t>
      </w:r>
      <w:r w:rsidR="00FA437B">
        <w:rPr>
          <w:rFonts w:ascii="Times New Roman" w:hAnsi="Times New Roman" w:cs="Times New Roman"/>
          <w:sz w:val="30"/>
          <w:szCs w:val="30"/>
        </w:rPr>
        <w:t>1</w:t>
      </w:r>
      <w:r w:rsidRPr="0053366F">
        <w:rPr>
          <w:rFonts w:ascii="Times New Roman" w:hAnsi="Times New Roman" w:cs="Times New Roman"/>
          <w:sz w:val="30"/>
          <w:szCs w:val="30"/>
        </w:rPr>
        <w:t xml:space="preserve"> изменений </w:t>
      </w:r>
      <w:r w:rsidRPr="0053366F">
        <w:rPr>
          <w:rFonts w:ascii="Times New Roman" w:hAnsi="Times New Roman" w:cs="Times New Roman"/>
          <w:sz w:val="30"/>
          <w:szCs w:val="30"/>
        </w:rPr>
        <w:br/>
        <w:t>в технические регламенты</w:t>
      </w:r>
      <w:r w:rsidR="00F11C76">
        <w:rPr>
          <w:rFonts w:ascii="Times New Roman" w:hAnsi="Times New Roman" w:cs="Times New Roman"/>
          <w:sz w:val="30"/>
          <w:szCs w:val="30"/>
        </w:rPr>
        <w:t>, разработка одного изменения в технический регламент из Плана исключена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72F8">
        <w:rPr>
          <w:rFonts w:ascii="Times New Roman" w:hAnsi="Times New Roman" w:cs="Times New Roman"/>
          <w:sz w:val="30"/>
          <w:szCs w:val="30"/>
        </w:rPr>
        <w:t>(и</w:t>
      </w:r>
      <w:r>
        <w:rPr>
          <w:rFonts w:ascii="Times New Roman" w:hAnsi="Times New Roman" w:cs="Times New Roman"/>
          <w:sz w:val="30"/>
          <w:szCs w:val="30"/>
        </w:rPr>
        <w:t xml:space="preserve">нформация представлена в таблице </w:t>
      </w:r>
      <w:r w:rsidR="005272F8">
        <w:rPr>
          <w:rFonts w:ascii="Times New Roman" w:hAnsi="Times New Roman" w:cs="Times New Roman"/>
          <w:sz w:val="30"/>
          <w:szCs w:val="30"/>
        </w:rPr>
        <w:t>4), 2</w:t>
      </w:r>
      <w:r w:rsidR="00FA437B">
        <w:rPr>
          <w:rFonts w:ascii="Times New Roman" w:hAnsi="Times New Roman" w:cs="Times New Roman"/>
          <w:sz w:val="30"/>
          <w:szCs w:val="30"/>
        </w:rPr>
        <w:t>6</w:t>
      </w:r>
      <w:r w:rsidR="005272F8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B33681">
        <w:rPr>
          <w:rFonts w:ascii="Times New Roman" w:hAnsi="Times New Roman" w:cs="Times New Roman"/>
          <w:sz w:val="30"/>
          <w:szCs w:val="30"/>
        </w:rPr>
        <w:t>ов</w:t>
      </w:r>
      <w:r w:rsidR="005272F8">
        <w:rPr>
          <w:rFonts w:ascii="Times New Roman" w:hAnsi="Times New Roman" w:cs="Times New Roman"/>
          <w:sz w:val="30"/>
          <w:szCs w:val="30"/>
        </w:rPr>
        <w:t xml:space="preserve"> изменений в технические регламенты находятся в различной степени готовности.</w:t>
      </w:r>
    </w:p>
    <w:p w:rsidR="006E4B78" w:rsidRDefault="00CF38A4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П</w:t>
      </w:r>
      <w:r w:rsidRPr="0053366F">
        <w:rPr>
          <w:rFonts w:ascii="Times New Roman" w:hAnsi="Times New Roman"/>
          <w:spacing w:val="-4"/>
          <w:sz w:val="30"/>
          <w:szCs w:val="30"/>
        </w:rPr>
        <w:t>роцедуры разработки</w:t>
      </w:r>
      <w:r>
        <w:rPr>
          <w:rFonts w:ascii="Times New Roman" w:hAnsi="Times New Roman"/>
          <w:spacing w:val="-4"/>
          <w:sz w:val="30"/>
          <w:szCs w:val="30"/>
        </w:rPr>
        <w:t xml:space="preserve"> изменений в технические регламенты </w:t>
      </w:r>
      <w:r w:rsidR="00F11C76">
        <w:rPr>
          <w:rFonts w:ascii="Times New Roman" w:hAnsi="Times New Roman"/>
          <w:spacing w:val="-4"/>
          <w:sz w:val="30"/>
          <w:szCs w:val="30"/>
        </w:rPr>
        <w:t xml:space="preserve">аналогичны процедурам разработки </w:t>
      </w:r>
      <w:r w:rsidR="00F11C76" w:rsidRPr="0053366F">
        <w:rPr>
          <w:rFonts w:ascii="Times New Roman" w:hAnsi="Times New Roman" w:cs="Times New Roman"/>
          <w:sz w:val="30"/>
          <w:szCs w:val="30"/>
        </w:rPr>
        <w:t>технически</w:t>
      </w:r>
      <w:r w:rsidR="00F11C76">
        <w:rPr>
          <w:rFonts w:ascii="Times New Roman" w:hAnsi="Times New Roman" w:cs="Times New Roman"/>
          <w:sz w:val="30"/>
          <w:szCs w:val="30"/>
        </w:rPr>
        <w:t>х</w:t>
      </w:r>
      <w:r w:rsidR="00F11C76" w:rsidRPr="0053366F">
        <w:rPr>
          <w:rFonts w:ascii="Times New Roman" w:hAnsi="Times New Roman" w:cs="Times New Roman"/>
          <w:sz w:val="30"/>
          <w:szCs w:val="30"/>
        </w:rPr>
        <w:t xml:space="preserve"> регламент</w:t>
      </w:r>
      <w:r w:rsidR="00F11C76">
        <w:rPr>
          <w:rFonts w:ascii="Times New Roman" w:hAnsi="Times New Roman" w:cs="Times New Roman"/>
          <w:sz w:val="30"/>
          <w:szCs w:val="30"/>
        </w:rPr>
        <w:t>ов.</w:t>
      </w:r>
    </w:p>
    <w:p w:rsidR="00F11C76" w:rsidRDefault="009D2561" w:rsidP="007148A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Таблица </w:t>
      </w:r>
      <w:r w:rsidR="005272F8">
        <w:rPr>
          <w:rFonts w:ascii="Times New Roman" w:hAnsi="Times New Roman" w:cs="Times New Roman"/>
          <w:sz w:val="30"/>
          <w:szCs w:val="30"/>
        </w:rPr>
        <w:t>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976"/>
      </w:tblGrid>
      <w:tr w:rsidR="00F11C76" w:rsidRPr="004A1789" w:rsidTr="009D2561">
        <w:trPr>
          <w:tblHeader/>
        </w:trPr>
        <w:tc>
          <w:tcPr>
            <w:tcW w:w="1101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  <w:r w:rsidRPr="002F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9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6237" w:type="dxa"/>
          </w:tcPr>
          <w:p w:rsidR="00F11C76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1C76" w:rsidRPr="002F2914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разработчик</w:t>
            </w:r>
          </w:p>
        </w:tc>
        <w:tc>
          <w:tcPr>
            <w:tcW w:w="2976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Совета Комиссии</w:t>
            </w:r>
          </w:p>
        </w:tc>
      </w:tr>
      <w:tr w:rsidR="00F11C76" w:rsidRPr="004A1789" w:rsidTr="009D2561">
        <w:tc>
          <w:tcPr>
            <w:tcW w:w="1101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C76">
              <w:rPr>
                <w:rFonts w:ascii="Times New Roman" w:hAnsi="Times New Roman" w:cs="Times New Roman"/>
                <w:sz w:val="24"/>
                <w:szCs w:val="24"/>
              </w:rPr>
              <w:t xml:space="preserve">зменения № 1 в ТР ТС 010/2011 «О безопасности машин и оборудования» </w:t>
            </w:r>
            <w:r w:rsidRPr="00F11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(Министерство промышленности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C7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</w:t>
            </w:r>
          </w:p>
        </w:tc>
        <w:tc>
          <w:tcPr>
            <w:tcW w:w="2976" w:type="dxa"/>
          </w:tcPr>
          <w:p w:rsidR="00F11C76" w:rsidRPr="00F11C76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Совета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11C76">
              <w:rPr>
                <w:rFonts w:ascii="Times New Roman" w:hAnsi="Times New Roman" w:cs="Times New Roman"/>
                <w:bCs/>
                <w:sz w:val="24"/>
                <w:szCs w:val="24"/>
              </w:rPr>
              <w:t>от 16 мая 2016 г. № 37</w:t>
            </w:r>
          </w:p>
        </w:tc>
      </w:tr>
      <w:tr w:rsidR="00F11C76" w:rsidRPr="004A1789" w:rsidTr="009D2561">
        <w:tc>
          <w:tcPr>
            <w:tcW w:w="1101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11C76" w:rsidRPr="00F11C76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11C76">
              <w:rPr>
                <w:rFonts w:ascii="Times New Roman" w:hAnsi="Times New Roman" w:cs="Times New Roman"/>
                <w:bCs/>
                <w:sz w:val="24"/>
                <w:szCs w:val="24"/>
              </w:rPr>
              <w:t>зменения № 3 в ТР ТС 005/2011 «О безопасности упаковки»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Pr="00F11C7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комитет по стандартизации Республики Беларусь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11C76" w:rsidRPr="00F11C76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11C76">
              <w:rPr>
                <w:rFonts w:ascii="Times New Roman" w:hAnsi="Times New Roman" w:cs="Times New Roman"/>
                <w:bCs/>
                <w:sz w:val="24"/>
                <w:szCs w:val="24"/>
              </w:rPr>
              <w:t>от 18 октября 2016 г. № 96</w:t>
            </w:r>
          </w:p>
        </w:tc>
      </w:tr>
      <w:tr w:rsidR="00F11C76" w:rsidRPr="004A1789" w:rsidTr="009D2561">
        <w:tc>
          <w:tcPr>
            <w:tcW w:w="1101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11C76" w:rsidRPr="00BA51AB" w:rsidRDefault="00BA51AB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11C76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зменения № 2 в </w:t>
            </w:r>
            <w:hyperlink r:id="rId12" w:history="1">
              <w:r w:rsidR="00F11C76" w:rsidRPr="00BA51A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ТР ТС 015/2011</w:t>
              </w:r>
            </w:hyperlink>
            <w:r w:rsidR="00F11C76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безопасности зерна»</w:t>
            </w:r>
          </w:p>
          <w:p w:rsidR="00F11C76" w:rsidRPr="00BA51AB" w:rsidRDefault="00BA51AB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(Министерство сельского хозяйства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Казахстан)</w:t>
            </w:r>
          </w:p>
        </w:tc>
        <w:tc>
          <w:tcPr>
            <w:tcW w:w="2976" w:type="dxa"/>
          </w:tcPr>
          <w:p w:rsidR="00F11C76" w:rsidRPr="00BA51AB" w:rsidRDefault="00BA51AB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от 16 мая 2016 г. № 33</w:t>
            </w:r>
          </w:p>
        </w:tc>
      </w:tr>
      <w:tr w:rsidR="00F11C76" w:rsidRPr="004A1789" w:rsidTr="009D2561">
        <w:tc>
          <w:tcPr>
            <w:tcW w:w="1101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11C76" w:rsidRPr="004A1789" w:rsidRDefault="00BA51AB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зменения № 2 в </w:t>
            </w:r>
            <w:hyperlink r:id="rId13" w:history="1">
              <w:r w:rsidRPr="00BA51A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ТР ТС 017/2011</w:t>
              </w:r>
            </w:hyperlink>
            <w:r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безопасности продукции легкой промышленности»</w:t>
            </w:r>
            <w:r w:rsidR="00F11C7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по инвестициям и развитию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Казахстан</w:t>
            </w:r>
            <w:r w:rsidR="00F11C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от 9 августа 2016 г. № 37</w:t>
            </w:r>
          </w:p>
        </w:tc>
      </w:tr>
      <w:tr w:rsidR="00F11C76" w:rsidRPr="004A1789" w:rsidTr="009D2561">
        <w:tc>
          <w:tcPr>
            <w:tcW w:w="1101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11C76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51A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зменения № 1 в ТР ТС 007/2011 «О безопасности продукции, предназначенной для детей и подростков»</w:t>
            </w:r>
          </w:p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промышленности и торговли </w:t>
            </w:r>
            <w:r w:rsidR="009D256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от 28 апреля 2017 г. № 51</w:t>
            </w:r>
          </w:p>
        </w:tc>
      </w:tr>
      <w:tr w:rsidR="00F11C76" w:rsidRPr="004A1789" w:rsidTr="009D2561">
        <w:tc>
          <w:tcPr>
            <w:tcW w:w="1101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11C76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51A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зменения № 1 в ТР ТС 022/2011 «Пищевая продукция в части ее маркировки»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Федеральная служба по надзору в сфере защиты прав потребителей</w:t>
            </w:r>
            <w:r w:rsid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и благополучия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</w:p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от 14 сентября 2018 г. № 75</w:t>
            </w:r>
          </w:p>
        </w:tc>
      </w:tr>
      <w:tr w:rsidR="00F11C76" w:rsidRPr="004A1789" w:rsidTr="009D2561">
        <w:tc>
          <w:tcPr>
            <w:tcW w:w="1101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F11C76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51A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зменения № 2 в </w:t>
            </w:r>
            <w:hyperlink r:id="rId14" w:history="1">
              <w:r w:rsidR="00BA51AB" w:rsidRPr="00BA51A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ТР ТС 018/2011</w:t>
              </w:r>
            </w:hyperlink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безопасности колесных транспортных средств»</w:t>
            </w:r>
          </w:p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промышленности и торговли </w:t>
            </w:r>
            <w:r w:rsidR="00BA51A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от 16 февраля 2018 г. № 29</w:t>
            </w:r>
          </w:p>
        </w:tc>
      </w:tr>
      <w:tr w:rsidR="00F11C76" w:rsidRPr="004A1789" w:rsidTr="009D2561">
        <w:tc>
          <w:tcPr>
            <w:tcW w:w="1101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F11C76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51A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зменения № 1 в ТР ТС 008/2011 «О безопасности игрушек»</w:t>
            </w:r>
          </w:p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Государственный комитет по стандартизации </w:t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Республики Беларусь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от 17 марта 2017 г. № 12</w:t>
            </w:r>
          </w:p>
        </w:tc>
      </w:tr>
      <w:tr w:rsidR="00196ADF" w:rsidRPr="004A1789" w:rsidTr="009D2561">
        <w:tc>
          <w:tcPr>
            <w:tcW w:w="1101" w:type="dxa"/>
          </w:tcPr>
          <w:p w:rsidR="00196ADF" w:rsidRPr="00196ADF" w:rsidRDefault="00196ADF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6237" w:type="dxa"/>
          </w:tcPr>
          <w:p w:rsidR="00196ADF" w:rsidRPr="004A1789" w:rsidRDefault="00196ADF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6ADF">
              <w:rPr>
                <w:rFonts w:ascii="Times New Roman" w:hAnsi="Times New Roman" w:cs="Times New Roman"/>
                <w:bCs/>
                <w:sz w:val="24"/>
                <w:szCs w:val="24"/>
              </w:rPr>
              <w:t>зменения № 2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ADF">
              <w:rPr>
                <w:rFonts w:ascii="Times New Roman" w:hAnsi="Times New Roman" w:cs="Times New Roman"/>
                <w:bCs/>
                <w:sz w:val="24"/>
                <w:szCs w:val="24"/>
              </w:rPr>
              <w:t>ТР ТС 009/2011 «О безопасности парфюмерно-косметической продукции»</w:t>
            </w:r>
            <w:r w:rsidRPr="00196A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(Государственный комитет по стандартизации Республики Беларусь)</w:t>
            </w:r>
          </w:p>
        </w:tc>
        <w:tc>
          <w:tcPr>
            <w:tcW w:w="2976" w:type="dxa"/>
          </w:tcPr>
          <w:p w:rsidR="00196ADF" w:rsidRPr="004A1789" w:rsidRDefault="00FA437B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332A05" w:rsidRPr="00332A05">
              <w:rPr>
                <w:rFonts w:ascii="Times New Roman" w:hAnsi="Times New Roman" w:cs="Times New Roman"/>
                <w:sz w:val="24"/>
                <w:szCs w:val="24"/>
              </w:rPr>
              <w:t>от 29 марта 2019 г. № 32</w:t>
            </w:r>
          </w:p>
        </w:tc>
      </w:tr>
      <w:tr w:rsidR="007130A8" w:rsidRPr="004A1789" w:rsidTr="009D2561">
        <w:tc>
          <w:tcPr>
            <w:tcW w:w="1101" w:type="dxa"/>
          </w:tcPr>
          <w:p w:rsidR="007130A8" w:rsidRPr="007130A8" w:rsidRDefault="007130A8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7130A8" w:rsidRDefault="007130A8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13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зменения № 1 в ТР ТС 019/2011 «О безопасности средств индивидуальной защиты» </w:t>
            </w:r>
          </w:p>
          <w:p w:rsidR="007130A8" w:rsidRDefault="007130A8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A4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труда и социальной защиты </w:t>
            </w:r>
            <w:r w:rsidR="00FA43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A437B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Федерации)</w:t>
            </w:r>
          </w:p>
        </w:tc>
        <w:tc>
          <w:tcPr>
            <w:tcW w:w="2976" w:type="dxa"/>
          </w:tcPr>
          <w:p w:rsidR="007130A8" w:rsidRPr="00332A05" w:rsidRDefault="00FA437B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на заседании Совета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 мая 2019 г.</w:t>
            </w:r>
          </w:p>
        </w:tc>
      </w:tr>
      <w:tr w:rsidR="00F11C76" w:rsidRPr="004A1789" w:rsidTr="009D2561">
        <w:tc>
          <w:tcPr>
            <w:tcW w:w="1101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11C76">
              <w:rPr>
                <w:rFonts w:ascii="Times New Roman" w:hAnsi="Times New Roman" w:cs="Times New Roman"/>
                <w:bCs/>
                <w:sz w:val="24"/>
                <w:szCs w:val="24"/>
              </w:rPr>
              <w:t>зменения №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11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1C76">
              <w:rPr>
                <w:rFonts w:ascii="Times New Roman" w:hAnsi="Times New Roman" w:cs="Times New Roman"/>
                <w:bCs/>
                <w:sz w:val="24"/>
                <w:szCs w:val="24"/>
              </w:rPr>
              <w:t>ТР ТС 032/2013 «О безопасности оборудования, работающего под избыточным давлением</w:t>
            </w:r>
            <w:r w:rsidR="00196AD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11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 Решением Совета Комиссии </w:t>
            </w:r>
            <w:r w:rsidRPr="004A17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C76">
              <w:rPr>
                <w:rFonts w:ascii="Times New Roman" w:hAnsi="Times New Roman" w:cs="Times New Roman"/>
                <w:bCs/>
                <w:sz w:val="24"/>
                <w:szCs w:val="24"/>
              </w:rPr>
              <w:t>от 16 февраля 2018 г. № 4</w:t>
            </w:r>
          </w:p>
        </w:tc>
      </w:tr>
      <w:tr w:rsidR="00F11C76" w:rsidRPr="004A1789" w:rsidTr="009D2561">
        <w:tc>
          <w:tcPr>
            <w:tcW w:w="1101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51A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зменения № 2 в ТР ТС 022/2011 «Пищевая продукция в части ее маркировки» </w:t>
            </w:r>
            <w:r w:rsidR="00BA51A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Федеральная служба по надзору</w:t>
            </w:r>
            <w:r w:rsidR="00BA5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в сфере защиты прав потребителей и благополучия человека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11C76" w:rsidRPr="004A1789" w:rsidRDefault="00F11C76" w:rsidP="00714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Совета Комиссии </w:t>
            </w:r>
            <w:r w:rsidRPr="004A17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A51AB" w:rsidRPr="00BA51AB">
              <w:rPr>
                <w:rFonts w:ascii="Times New Roman" w:hAnsi="Times New Roman" w:cs="Times New Roman"/>
                <w:bCs/>
                <w:sz w:val="24"/>
                <w:szCs w:val="24"/>
              </w:rPr>
              <w:t>от 20 декабря 2017 г. № 90</w:t>
            </w:r>
          </w:p>
        </w:tc>
      </w:tr>
    </w:tbl>
    <w:p w:rsidR="009D2561" w:rsidRDefault="009D256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301E6" w:rsidRPr="007148AE" w:rsidRDefault="00A301E6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В соответствии с Разделом </w:t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Плана в отношении 2</w:t>
      </w:r>
      <w:r w:rsidR="00FA437B" w:rsidRPr="007148AE">
        <w:rPr>
          <w:rFonts w:ascii="Times New Roman" w:hAnsi="Times New Roman" w:cs="Times New Roman"/>
          <w:sz w:val="30"/>
          <w:szCs w:val="30"/>
        </w:rPr>
        <w:t>6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проектов изменений в технические регламенты выполняются следующие процедуры разработки:</w:t>
      </w:r>
    </w:p>
    <w:p w:rsidR="00BA51AB" w:rsidRPr="007148AE" w:rsidRDefault="00BA51AB" w:rsidP="007148A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6 проектов изменений в технические регламенты дорабатываются</w:t>
      </w:r>
      <w:r w:rsidRPr="007148AE">
        <w:rPr>
          <w:rFonts w:ascii="Times New Roman" w:hAnsi="Times New Roman" w:cs="Times New Roman"/>
          <w:sz w:val="30"/>
          <w:szCs w:val="30"/>
        </w:rPr>
        <w:br/>
        <w:t>по итогам внутригосударственного согласования (изменения № 3</w:t>
      </w:r>
      <w:r w:rsidRPr="007148AE">
        <w:rPr>
          <w:rFonts w:ascii="Times New Roman" w:hAnsi="Times New Roman" w:cs="Times New Roman"/>
          <w:sz w:val="30"/>
          <w:szCs w:val="30"/>
        </w:rPr>
        <w:br/>
        <w:t>в технический регламент на пищевую продукцию, изменения № 1 и № 2</w:t>
      </w:r>
      <w:r w:rsidRPr="007148AE">
        <w:rPr>
          <w:rFonts w:ascii="Times New Roman" w:hAnsi="Times New Roman" w:cs="Times New Roman"/>
          <w:sz w:val="30"/>
          <w:szCs w:val="30"/>
        </w:rPr>
        <w:br/>
        <w:t>в технический регламент на молоко и молочную продукцию, изменения № 1 в технический регламент на электромагнитную совместимость, изменения № 1 в технический регламент на безопасность сельскохозяйственных и лесохозяйственных тракторов, изменения № 1 в три технических регламента в сфере железнодорожного транспорта);</w:t>
      </w:r>
    </w:p>
    <w:p w:rsidR="00BA51AB" w:rsidRPr="007148AE" w:rsidRDefault="00BA51AB" w:rsidP="007148A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4 проекта изменений в технические регламенты находятся на внутригосударственном согласовании (изменения № 1 в технический регламент на низковольтное оборудование, изменения № 6 в технический регламент на пищевую продукцию, изменения № 2 в технический регламент на пищевую продукцию, изменения № 1 в технический регламент на оборудование, работающее под избыточным давлением);</w:t>
      </w:r>
    </w:p>
    <w:p w:rsidR="00BA51AB" w:rsidRPr="007148AE" w:rsidRDefault="00B33681" w:rsidP="007148A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BA51AB" w:rsidRPr="007148AE">
        <w:rPr>
          <w:rFonts w:ascii="Times New Roman" w:hAnsi="Times New Roman" w:cs="Times New Roman"/>
          <w:sz w:val="30"/>
          <w:szCs w:val="30"/>
        </w:rPr>
        <w:t xml:space="preserve"> проект</w:t>
      </w:r>
      <w:r w:rsidRPr="007148AE">
        <w:rPr>
          <w:rFonts w:ascii="Times New Roman" w:hAnsi="Times New Roman" w:cs="Times New Roman"/>
          <w:sz w:val="30"/>
          <w:szCs w:val="30"/>
        </w:rPr>
        <w:t>ов</w:t>
      </w:r>
      <w:r w:rsidR="00BA51AB" w:rsidRPr="007148AE">
        <w:rPr>
          <w:rFonts w:ascii="Times New Roman" w:hAnsi="Times New Roman" w:cs="Times New Roman"/>
          <w:sz w:val="30"/>
          <w:szCs w:val="30"/>
        </w:rPr>
        <w:t xml:space="preserve"> изменений в технические регламенты дорабатываются по итогам публичного обсуждения (изменения № 2 в технический регламент на игрушки, изменения № 4 в технический регламент на колесные транспортные средства, изменения № 2 в технический регламент на пищевые добавки и ароматизаторы, изменения № 2 в технический регламент на продукцию для детей и подростков</w:t>
      </w:r>
      <w:r w:rsidRPr="007148AE">
        <w:rPr>
          <w:rFonts w:ascii="Times New Roman" w:hAnsi="Times New Roman" w:cs="Times New Roman"/>
          <w:sz w:val="30"/>
          <w:szCs w:val="30"/>
        </w:rPr>
        <w:t>, изменения № 5 в технический регламент на пищевую продукцию, изменения № 1 в технический регламент на оборудование для работы во взрывоопасных средах</w:t>
      </w:r>
      <w:r w:rsidR="00BA51AB" w:rsidRPr="007148AE">
        <w:rPr>
          <w:rFonts w:ascii="Times New Roman" w:hAnsi="Times New Roman" w:cs="Times New Roman"/>
          <w:sz w:val="30"/>
          <w:szCs w:val="30"/>
        </w:rPr>
        <w:t>);</w:t>
      </w:r>
    </w:p>
    <w:p w:rsidR="00BA51AB" w:rsidRPr="007148AE" w:rsidRDefault="00294883" w:rsidP="007148A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10</w:t>
      </w:r>
      <w:r w:rsidR="00BA51AB" w:rsidRPr="007148AE">
        <w:rPr>
          <w:rFonts w:ascii="Times New Roman" w:hAnsi="Times New Roman" w:cs="Times New Roman"/>
          <w:sz w:val="30"/>
          <w:szCs w:val="30"/>
        </w:rPr>
        <w:t xml:space="preserve"> проектов изменений в технические регламенты </w:t>
      </w:r>
      <w:r w:rsidR="00B33681" w:rsidRPr="007148AE">
        <w:rPr>
          <w:rFonts w:ascii="Times New Roman" w:hAnsi="Times New Roman" w:cs="Times New Roman"/>
          <w:sz w:val="30"/>
          <w:szCs w:val="30"/>
        </w:rPr>
        <w:t>наход</w:t>
      </w:r>
      <w:r w:rsidRPr="007148AE">
        <w:rPr>
          <w:rFonts w:ascii="Times New Roman" w:hAnsi="Times New Roman" w:cs="Times New Roman"/>
          <w:sz w:val="30"/>
          <w:szCs w:val="30"/>
        </w:rPr>
        <w:t>я</w:t>
      </w:r>
      <w:r w:rsidR="00B33681" w:rsidRPr="007148AE">
        <w:rPr>
          <w:rFonts w:ascii="Times New Roman" w:hAnsi="Times New Roman" w:cs="Times New Roman"/>
          <w:sz w:val="30"/>
          <w:szCs w:val="30"/>
        </w:rPr>
        <w:t>тся в стадии разработки перв</w:t>
      </w:r>
      <w:r w:rsidR="002161F5" w:rsidRPr="007148AE">
        <w:rPr>
          <w:rFonts w:ascii="Times New Roman" w:hAnsi="Times New Roman" w:cs="Times New Roman"/>
          <w:sz w:val="30"/>
          <w:szCs w:val="30"/>
        </w:rPr>
        <w:t>ой</w:t>
      </w:r>
      <w:r w:rsidR="00B33681" w:rsidRPr="007148AE">
        <w:rPr>
          <w:rFonts w:ascii="Times New Roman" w:hAnsi="Times New Roman" w:cs="Times New Roman"/>
          <w:sz w:val="30"/>
          <w:szCs w:val="30"/>
        </w:rPr>
        <w:t xml:space="preserve"> редакции </w:t>
      </w:r>
      <w:r w:rsidR="00BA51AB" w:rsidRPr="007148AE">
        <w:rPr>
          <w:rFonts w:ascii="Times New Roman" w:hAnsi="Times New Roman" w:cs="Times New Roman"/>
          <w:sz w:val="30"/>
          <w:szCs w:val="30"/>
        </w:rPr>
        <w:t xml:space="preserve">(изменения № 3 в технический регламент на колесные транспортные средства, изменения № 1 в технический регламент на маломерные суда, изменения № 2 в технический регламент на масложировую продукцию, изменения № 3 в технический регламент на машины и оборудование, изменения № 1 в технический регламент на взрывчатые вещества, изменения № 4 в технический </w:t>
      </w:r>
      <w:r w:rsidR="002161F5" w:rsidRPr="007148AE">
        <w:rPr>
          <w:rFonts w:ascii="Times New Roman" w:hAnsi="Times New Roman" w:cs="Times New Roman"/>
          <w:sz w:val="30"/>
          <w:szCs w:val="30"/>
        </w:rPr>
        <w:t xml:space="preserve">регламент на пищевую продукцию, изменения № 4 в технический регламент на машины и оборудование, изменения № 1 в технический регламент на смазочные материалам, масла и специальные жидкости, изменения в технические регламенты в части установления форм, схем и процедур оценки соответствия на основе типовых </w:t>
      </w:r>
      <w:hyperlink r:id="rId15" w:history="1">
        <w:r w:rsidR="002161F5" w:rsidRPr="007148AE">
          <w:rPr>
            <w:rFonts w:ascii="Times New Roman" w:hAnsi="Times New Roman" w:cs="Times New Roman"/>
            <w:sz w:val="30"/>
            <w:szCs w:val="30"/>
          </w:rPr>
          <w:t>схем</w:t>
        </w:r>
      </w:hyperlink>
      <w:r w:rsidR="002161F5" w:rsidRPr="007148AE">
        <w:rPr>
          <w:rFonts w:ascii="Times New Roman" w:hAnsi="Times New Roman" w:cs="Times New Roman"/>
          <w:sz w:val="30"/>
          <w:szCs w:val="30"/>
        </w:rPr>
        <w:t xml:space="preserve"> оценки соответствия, утвержденных Решением Совета Евразийской экономической комиссии от 18 апреля 2018 г. N 44).</w:t>
      </w:r>
    </w:p>
    <w:p w:rsidR="009A74DB" w:rsidRPr="007148AE" w:rsidRDefault="00A301E6" w:rsidP="007148A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Сводная информация о состоянии разработки</w:t>
      </w:r>
      <w:r w:rsidR="00B96FC3" w:rsidRPr="007148AE">
        <w:rPr>
          <w:rFonts w:ascii="Times New Roman" w:hAnsi="Times New Roman" w:cs="Times New Roman"/>
          <w:sz w:val="30"/>
          <w:szCs w:val="30"/>
        </w:rPr>
        <w:t xml:space="preserve"> проектов</w:t>
      </w:r>
      <w:r w:rsidRPr="007148AE">
        <w:rPr>
          <w:rFonts w:ascii="Times New Roman" w:hAnsi="Times New Roman" w:cs="Times New Roman"/>
          <w:sz w:val="30"/>
          <w:szCs w:val="30"/>
        </w:rPr>
        <w:t xml:space="preserve"> изменений в технические регламенты </w:t>
      </w:r>
      <w:r w:rsidR="00535E2C" w:rsidRPr="007148AE">
        <w:rPr>
          <w:rFonts w:ascii="Times New Roman" w:hAnsi="Times New Roman" w:cs="Times New Roman"/>
          <w:sz w:val="30"/>
          <w:szCs w:val="30"/>
        </w:rPr>
        <w:t>приведена</w:t>
      </w:r>
      <w:r w:rsidRPr="007148AE">
        <w:rPr>
          <w:rFonts w:ascii="Times New Roman" w:hAnsi="Times New Roman" w:cs="Times New Roman"/>
          <w:sz w:val="30"/>
          <w:szCs w:val="30"/>
        </w:rPr>
        <w:t xml:space="preserve"> на рисунке </w:t>
      </w:r>
      <w:r w:rsidR="00535E2C" w:rsidRPr="007148AE">
        <w:rPr>
          <w:rFonts w:ascii="Times New Roman" w:hAnsi="Times New Roman" w:cs="Times New Roman"/>
          <w:sz w:val="30"/>
          <w:szCs w:val="30"/>
        </w:rPr>
        <w:t>3</w:t>
      </w:r>
      <w:r w:rsidRPr="007148AE">
        <w:rPr>
          <w:rFonts w:ascii="Times New Roman" w:hAnsi="Times New Roman" w:cs="Times New Roman"/>
          <w:sz w:val="30"/>
          <w:szCs w:val="30"/>
        </w:rPr>
        <w:t>.</w:t>
      </w:r>
    </w:p>
    <w:p w:rsidR="009A74DB" w:rsidRPr="0053366F" w:rsidRDefault="009A74DB" w:rsidP="007148AE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E12D7C" w:rsidRDefault="00E12D7C" w:rsidP="007148A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877DA" w:rsidRDefault="000877DA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4883" w:rsidRDefault="00294883" w:rsidP="007148A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437B" w:rsidRDefault="00FA437B" w:rsidP="007148A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374C3CD1" wp14:editId="02C5F7C5">
            <wp:extent cx="6152515" cy="4222750"/>
            <wp:effectExtent l="0" t="0" r="63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2561" w:rsidRPr="007148AE" w:rsidRDefault="009D256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Далее представлена подробная информация по каждому пункту раздела </w:t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96FC3" w:rsidRPr="007148A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Плана. </w:t>
      </w: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i/>
          <w:sz w:val="30"/>
          <w:szCs w:val="30"/>
        </w:rPr>
        <w:t>П</w:t>
      </w:r>
      <w:r w:rsidR="003D68E0" w:rsidRPr="007148AE">
        <w:rPr>
          <w:rFonts w:ascii="Times New Roman" w:hAnsi="Times New Roman" w:cs="Times New Roman"/>
          <w:i/>
          <w:sz w:val="30"/>
          <w:szCs w:val="30"/>
        </w:rPr>
        <w:t>ункт 7</w:t>
      </w:r>
      <w:r w:rsidR="0023166F" w:rsidRPr="007148AE">
        <w:rPr>
          <w:rFonts w:ascii="Times New Roman" w:hAnsi="Times New Roman" w:cs="Times New Roman"/>
          <w:i/>
          <w:sz w:val="30"/>
          <w:szCs w:val="30"/>
        </w:rPr>
        <w:t xml:space="preserve"> - и</w:t>
      </w:r>
      <w:r w:rsidR="00983A9A" w:rsidRPr="007148AE">
        <w:rPr>
          <w:rFonts w:ascii="Times New Roman" w:hAnsi="Times New Roman" w:cs="Times New Roman"/>
          <w:i/>
          <w:sz w:val="30"/>
          <w:szCs w:val="30"/>
        </w:rPr>
        <w:t xml:space="preserve">зменения № 2 в </w:t>
      </w:r>
      <w:r w:rsidR="00EB511F" w:rsidRPr="007148AE">
        <w:rPr>
          <w:rFonts w:ascii="Times New Roman" w:hAnsi="Times New Roman" w:cs="Times New Roman"/>
          <w:bCs/>
          <w:i/>
          <w:sz w:val="30"/>
          <w:szCs w:val="30"/>
        </w:rPr>
        <w:t>технический регламент Таможенного союза</w:t>
      </w:r>
      <w:r w:rsidR="0023166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983A9A" w:rsidRPr="007148AE">
        <w:rPr>
          <w:rFonts w:ascii="Times New Roman" w:hAnsi="Times New Roman" w:cs="Times New Roman"/>
          <w:i/>
          <w:sz w:val="30"/>
          <w:szCs w:val="30"/>
        </w:rPr>
        <w:t xml:space="preserve">«О безопасности пищевой продукции» </w:t>
      </w:r>
      <w:r w:rsidR="00EB511F" w:rsidRPr="007148AE">
        <w:rPr>
          <w:rFonts w:ascii="Times New Roman" w:hAnsi="Times New Roman" w:cs="Times New Roman"/>
          <w:i/>
          <w:sz w:val="30"/>
          <w:szCs w:val="30"/>
        </w:rPr>
        <w:t xml:space="preserve">(ТР ТС 021/2011) </w:t>
      </w:r>
      <w:r w:rsidR="00983A9A" w:rsidRPr="007148AE">
        <w:rPr>
          <w:rFonts w:ascii="Times New Roman" w:hAnsi="Times New Roman" w:cs="Times New Roman"/>
          <w:i/>
          <w:sz w:val="30"/>
          <w:szCs w:val="30"/>
        </w:rPr>
        <w:t>в части приведения к единообразию обязательных требований к пищевой продукции, установленных в техническом регламенте и Единых санитарно-эпидемиологических и гигиенических требованиях к товарам, подлежащим санитарно-эпидемиологическому надзору (контролю)</w:t>
      </w:r>
      <w:r w:rsidR="0075343C" w:rsidRPr="007148AE">
        <w:rPr>
          <w:rFonts w:ascii="Times New Roman" w:hAnsi="Times New Roman" w:cs="Times New Roman"/>
          <w:i/>
          <w:sz w:val="30"/>
          <w:szCs w:val="30"/>
        </w:rPr>
        <w:t>.</w:t>
      </w:r>
    </w:p>
    <w:p w:rsidR="004E5BC5" w:rsidRPr="007148AE" w:rsidRDefault="00F6686A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>Р</w:t>
      </w:r>
      <w:r w:rsidR="00983A9A" w:rsidRPr="007148AE">
        <w:rPr>
          <w:rFonts w:ascii="Times New Roman" w:hAnsi="Times New Roman" w:cs="Times New Roman"/>
          <w:bCs/>
          <w:sz w:val="30"/>
          <w:szCs w:val="30"/>
        </w:rPr>
        <w:t xml:space="preserve">азработчик </w:t>
      </w:r>
      <w:r w:rsidR="006203E3" w:rsidRPr="007148AE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="004E5BC5" w:rsidRPr="007148AE">
        <w:rPr>
          <w:rFonts w:ascii="Times New Roman" w:hAnsi="Times New Roman" w:cs="Times New Roman"/>
          <w:bCs/>
          <w:sz w:val="30"/>
          <w:szCs w:val="30"/>
        </w:rPr>
        <w:t>Федеральная служба по надзору в сфере защиты прав потребителей и благополучия человека</w:t>
      </w:r>
      <w:r w:rsidR="006203E3" w:rsidRPr="007148AE">
        <w:rPr>
          <w:rFonts w:ascii="Times New Roman" w:hAnsi="Times New Roman" w:cs="Times New Roman"/>
          <w:bCs/>
          <w:sz w:val="30"/>
          <w:szCs w:val="30"/>
        </w:rPr>
        <w:t>,</w:t>
      </w:r>
      <w:r w:rsidR="004E5BC5" w:rsidRPr="007148A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E5BC5" w:rsidRPr="007148AE">
        <w:rPr>
          <w:rFonts w:ascii="Times New Roman" w:hAnsi="Times New Roman" w:cs="Times New Roman"/>
          <w:sz w:val="30"/>
          <w:szCs w:val="30"/>
        </w:rPr>
        <w:t>соразработчики – Министерство экономики Республики Армения, Министерство сельского хозяйства Республики Армения, Министерство здравоохранения Республики Армения, Министерство здравоохранения Республики Беларусь, Министерство здравоохранения Кыргызской Республики, Министерство здравоохранения Республики Казахстан.</w:t>
      </w:r>
    </w:p>
    <w:p w:rsidR="00983A9A" w:rsidRPr="007148AE" w:rsidRDefault="00983A9A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 xml:space="preserve">Срок завершения </w:t>
      </w:r>
      <w:r w:rsidR="0023166F" w:rsidRPr="007148AE">
        <w:rPr>
          <w:rFonts w:ascii="Times New Roman" w:hAnsi="Times New Roman" w:cs="Times New Roman"/>
          <w:sz w:val="30"/>
          <w:szCs w:val="30"/>
        </w:rPr>
        <w:t xml:space="preserve">процедур </w:t>
      </w:r>
      <w:r w:rsidRPr="007148AE">
        <w:rPr>
          <w:rFonts w:ascii="Times New Roman" w:hAnsi="Times New Roman" w:cs="Times New Roman"/>
          <w:sz w:val="30"/>
          <w:szCs w:val="30"/>
        </w:rPr>
        <w:t>внутригосударственн</w:t>
      </w:r>
      <w:r w:rsidR="0023166F" w:rsidRPr="007148AE">
        <w:rPr>
          <w:rFonts w:ascii="Times New Roman" w:hAnsi="Times New Roman" w:cs="Times New Roman"/>
          <w:sz w:val="30"/>
          <w:szCs w:val="30"/>
        </w:rPr>
        <w:t>ого</w:t>
      </w:r>
      <w:r w:rsidRPr="007148AE">
        <w:rPr>
          <w:rFonts w:ascii="Times New Roman" w:hAnsi="Times New Roman" w:cs="Times New Roman"/>
          <w:sz w:val="30"/>
          <w:szCs w:val="30"/>
        </w:rPr>
        <w:t xml:space="preserve">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4E5BC5" w:rsidRPr="007148AE" w:rsidRDefault="00983A9A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–</w:t>
      </w:r>
      <w:r w:rsidR="00E40DFD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4E5BC5" w:rsidRPr="007148AE">
        <w:rPr>
          <w:rFonts w:ascii="Times New Roman" w:hAnsi="Times New Roman" w:cs="Times New Roman"/>
          <w:sz w:val="30"/>
          <w:szCs w:val="30"/>
        </w:rPr>
        <w:t>3 июля 2014 года</w:t>
      </w:r>
      <w:r w:rsidR="0023166F" w:rsidRPr="007148AE">
        <w:rPr>
          <w:rFonts w:ascii="Times New Roman" w:hAnsi="Times New Roman" w:cs="Times New Roman"/>
          <w:sz w:val="30"/>
          <w:szCs w:val="30"/>
        </w:rPr>
        <w:t>.</w:t>
      </w:r>
    </w:p>
    <w:p w:rsidR="001152BA" w:rsidRPr="007148AE" w:rsidRDefault="001152BA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Направлен на внутригосударственное согласование 12 декабря 2018 года.</w:t>
      </w:r>
    </w:p>
    <w:p w:rsidR="004E5BC5" w:rsidRPr="007148AE" w:rsidRDefault="004E5BC5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Процедуры внутригосударственного согласования завершены</w:t>
      </w:r>
      <w:r w:rsidR="00410F9B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в Республике Армения и Республике Казахстан</w:t>
      </w:r>
      <w:r w:rsidR="00ED2955" w:rsidRPr="007148AE">
        <w:rPr>
          <w:rFonts w:ascii="Times New Roman" w:hAnsi="Times New Roman" w:cs="Times New Roman"/>
          <w:sz w:val="30"/>
          <w:szCs w:val="30"/>
        </w:rPr>
        <w:t xml:space="preserve"> в 2019 году</w:t>
      </w:r>
      <w:r w:rsidR="001152BA" w:rsidRPr="007148AE">
        <w:rPr>
          <w:rFonts w:ascii="Times New Roman" w:hAnsi="Times New Roman" w:cs="Times New Roman"/>
          <w:sz w:val="30"/>
          <w:szCs w:val="30"/>
        </w:rPr>
        <w:t>.</w:t>
      </w: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8</w:t>
      </w:r>
      <w:r w:rsidR="00E40DF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917255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зменения № 2 в </w:t>
      </w:r>
      <w:r w:rsidR="00EB511F" w:rsidRPr="007148AE">
        <w:rPr>
          <w:rFonts w:ascii="Times New Roman" w:hAnsi="Times New Roman" w:cs="Times New Roman"/>
          <w:bCs/>
          <w:i/>
          <w:sz w:val="30"/>
          <w:szCs w:val="30"/>
        </w:rPr>
        <w:t>технический регламент Таможенного союза</w:t>
      </w:r>
      <w:r w:rsidR="00E40DF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917255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проду</w:t>
      </w:r>
      <w:r w:rsidR="004B66DF" w:rsidRPr="007148AE">
        <w:rPr>
          <w:rFonts w:ascii="Times New Roman" w:hAnsi="Times New Roman" w:cs="Times New Roman"/>
          <w:bCs/>
          <w:i/>
          <w:sz w:val="30"/>
          <w:szCs w:val="30"/>
        </w:rPr>
        <w:t>кции, предназначенной для детей</w:t>
      </w:r>
      <w:r w:rsidR="004B66DF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и подростко</w:t>
      </w:r>
      <w:r w:rsidR="00917255" w:rsidRPr="007148AE">
        <w:rPr>
          <w:rFonts w:ascii="Times New Roman" w:hAnsi="Times New Roman" w:cs="Times New Roman"/>
          <w:bCs/>
          <w:i/>
          <w:sz w:val="30"/>
          <w:szCs w:val="30"/>
        </w:rPr>
        <w:t>в»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(ТР ТС 007/2011) в части уточнения области </w:t>
      </w:r>
      <w:r w:rsidR="004B66DF" w:rsidRPr="007148AE">
        <w:rPr>
          <w:rFonts w:ascii="Times New Roman" w:hAnsi="Times New Roman" w:cs="Times New Roman"/>
          <w:bCs/>
          <w:i/>
          <w:sz w:val="30"/>
          <w:szCs w:val="30"/>
        </w:rPr>
        <w:t>применения</w:t>
      </w:r>
      <w:r w:rsidR="004B66DF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в отношении одежды и обуви спортивного ассортимента</w:t>
      </w:r>
      <w:r w:rsidR="00AF0624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C8793F" w:rsidRPr="007148AE" w:rsidRDefault="00C8793F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Разработчик – Министерство промышленности и торговли Российской Федерации, соразработчики </w:t>
      </w:r>
      <w:r w:rsidR="006203E3" w:rsidRPr="007148AE">
        <w:rPr>
          <w:rFonts w:ascii="Times New Roman" w:hAnsi="Times New Roman" w:cs="Times New Roman"/>
          <w:sz w:val="30"/>
          <w:szCs w:val="30"/>
        </w:rPr>
        <w:t>–</w:t>
      </w:r>
      <w:r w:rsidRPr="007148AE">
        <w:rPr>
          <w:rFonts w:ascii="Times New Roman" w:hAnsi="Times New Roman" w:cs="Times New Roman"/>
          <w:sz w:val="30"/>
          <w:szCs w:val="30"/>
        </w:rPr>
        <w:t xml:space="preserve"> Министер</w:t>
      </w:r>
      <w:r w:rsidR="00410F9B" w:rsidRPr="007148AE">
        <w:rPr>
          <w:rFonts w:ascii="Times New Roman" w:hAnsi="Times New Roman" w:cs="Times New Roman"/>
          <w:sz w:val="30"/>
          <w:szCs w:val="30"/>
        </w:rPr>
        <w:t>ст</w:t>
      </w:r>
      <w:r w:rsidRPr="007148AE">
        <w:rPr>
          <w:rFonts w:ascii="Times New Roman" w:hAnsi="Times New Roman" w:cs="Times New Roman"/>
          <w:sz w:val="30"/>
          <w:szCs w:val="30"/>
        </w:rPr>
        <w:t xml:space="preserve">во </w:t>
      </w:r>
      <w:r w:rsidR="00410F9B" w:rsidRPr="007148AE">
        <w:rPr>
          <w:rFonts w:ascii="Times New Roman" w:hAnsi="Times New Roman" w:cs="Times New Roman"/>
          <w:bCs/>
          <w:sz w:val="30"/>
          <w:szCs w:val="30"/>
        </w:rPr>
        <w:t>экономического развития</w:t>
      </w:r>
      <w:r w:rsidR="00410F9B" w:rsidRPr="007148AE">
        <w:rPr>
          <w:rFonts w:ascii="Times New Roman" w:hAnsi="Times New Roman" w:cs="Times New Roman"/>
          <w:bCs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sz w:val="30"/>
          <w:szCs w:val="30"/>
        </w:rPr>
        <w:t>и инвестиций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Республики Армения, Министерство здравоохранения Республики Армения, Министерство здравоохранения Республики Беларусь, Концерн «Беллегпром», Министерство национальной экономики Республики Казахстан, Министерство здравоохранения Кыргызской Республики, </w:t>
      </w:r>
      <w:r w:rsidRPr="007148AE">
        <w:rPr>
          <w:rFonts w:ascii="Times New Roman" w:hAnsi="Times New Roman" w:cs="Times New Roman"/>
          <w:bCs/>
          <w:sz w:val="30"/>
          <w:szCs w:val="30"/>
        </w:rPr>
        <w:t>Федеральная служба по надзору в сфере защиты прав потребителей</w:t>
      </w:r>
      <w:r w:rsidR="00410F9B" w:rsidRPr="007148AE">
        <w:rPr>
          <w:rFonts w:ascii="Times New Roman" w:hAnsi="Times New Roman" w:cs="Times New Roman"/>
          <w:bCs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sz w:val="30"/>
          <w:szCs w:val="30"/>
        </w:rPr>
        <w:t>и благополучия человека.</w:t>
      </w:r>
    </w:p>
    <w:p w:rsidR="00C8793F" w:rsidRPr="007148AE" w:rsidRDefault="00C8793F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40DFD" w:rsidRPr="007148AE">
        <w:rPr>
          <w:rFonts w:ascii="Times New Roman" w:hAnsi="Times New Roman" w:cs="Times New Roman"/>
          <w:sz w:val="30"/>
          <w:szCs w:val="30"/>
        </w:rPr>
        <w:t xml:space="preserve">процедур </w:t>
      </w:r>
      <w:r w:rsidRPr="007148AE">
        <w:rPr>
          <w:rFonts w:ascii="Times New Roman" w:hAnsi="Times New Roman" w:cs="Times New Roman"/>
          <w:sz w:val="30"/>
          <w:szCs w:val="30"/>
        </w:rPr>
        <w:t>внутригосударственн</w:t>
      </w:r>
      <w:r w:rsidR="00E40DFD" w:rsidRPr="007148AE">
        <w:rPr>
          <w:rFonts w:ascii="Times New Roman" w:hAnsi="Times New Roman" w:cs="Times New Roman"/>
          <w:sz w:val="30"/>
          <w:szCs w:val="30"/>
        </w:rPr>
        <w:t>ого</w:t>
      </w:r>
      <w:r w:rsidRPr="007148AE">
        <w:rPr>
          <w:rFonts w:ascii="Times New Roman" w:hAnsi="Times New Roman" w:cs="Times New Roman"/>
          <w:sz w:val="30"/>
          <w:szCs w:val="30"/>
        </w:rPr>
        <w:t xml:space="preserve">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E40DFD" w:rsidRPr="007148AE" w:rsidRDefault="00E40DFD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– 14 марта 2019 года.</w:t>
      </w:r>
    </w:p>
    <w:p w:rsidR="00C8793F" w:rsidRPr="007148AE" w:rsidRDefault="002039C8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З</w:t>
      </w:r>
      <w:r w:rsidR="00332A05" w:rsidRPr="007148AE">
        <w:rPr>
          <w:rFonts w:ascii="Times New Roman" w:hAnsi="Times New Roman" w:cs="Times New Roman"/>
          <w:sz w:val="30"/>
          <w:szCs w:val="30"/>
        </w:rPr>
        <w:t>аседание Рабочей группы по рассмотрению проекта сводки отзывов по итогам публичного обсуждения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проведено 22 мая 2019 года</w:t>
      </w:r>
      <w:r w:rsidR="00332A05" w:rsidRPr="007148AE">
        <w:rPr>
          <w:rFonts w:ascii="Times New Roman" w:hAnsi="Times New Roman" w:cs="Times New Roman"/>
          <w:sz w:val="30"/>
          <w:szCs w:val="30"/>
        </w:rPr>
        <w:t xml:space="preserve">. </w:t>
      </w:r>
      <w:r w:rsidRPr="007148AE">
        <w:rPr>
          <w:rFonts w:ascii="Times New Roman" w:hAnsi="Times New Roman" w:cs="Times New Roman"/>
          <w:sz w:val="30"/>
          <w:szCs w:val="30"/>
        </w:rPr>
        <w:t>В настоящее время проект изменений дорабатывается по итогам заседания Рабочей группы.</w:t>
      </w:r>
    </w:p>
    <w:p w:rsidR="00F6686A" w:rsidRPr="007148AE" w:rsidRDefault="00F6686A" w:rsidP="00B43FD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9</w:t>
      </w:r>
      <w:r w:rsidR="00E40DF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5417EC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1 в технический регламент Таможенного союза</w:t>
      </w:r>
      <w:r w:rsidR="00E40DF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5417EC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молока и молочной продукции</w:t>
      </w:r>
      <w:r w:rsidR="005417EC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hyperlink r:id="rId17" w:history="1">
        <w:r w:rsidRPr="007148AE">
          <w:rPr>
            <w:rFonts w:ascii="Times New Roman" w:hAnsi="Times New Roman" w:cs="Times New Roman"/>
            <w:bCs/>
            <w:i/>
            <w:sz w:val="30"/>
            <w:szCs w:val="30"/>
          </w:rPr>
          <w:t>(ТР ТС 033/2013</w:t>
        </w:r>
      </w:hyperlink>
      <w:r w:rsidRPr="007148AE">
        <w:rPr>
          <w:rFonts w:ascii="Times New Roman" w:hAnsi="Times New Roman" w:cs="Times New Roman"/>
          <w:bCs/>
          <w:i/>
          <w:sz w:val="30"/>
          <w:szCs w:val="30"/>
        </w:rPr>
        <w:t>)</w:t>
      </w:r>
      <w:r w:rsidR="00AF0624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в части отнесения восстановленн</w:t>
      </w:r>
      <w:r w:rsidR="005417EC" w:rsidRPr="007148AE">
        <w:rPr>
          <w:rFonts w:ascii="Times New Roman" w:hAnsi="Times New Roman" w:cs="Times New Roman"/>
          <w:bCs/>
          <w:i/>
          <w:sz w:val="30"/>
          <w:szCs w:val="30"/>
        </w:rPr>
        <w:t>ого молока к молочной продукции</w:t>
      </w:r>
      <w:r w:rsidR="00AF0624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F267A8" w:rsidRPr="007148AE" w:rsidRDefault="00F267A8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 xml:space="preserve">Разработчик – Министерство сельского хозяйства </w:t>
      </w:r>
      <w:r w:rsidR="00410F9B" w:rsidRPr="007148AE">
        <w:rPr>
          <w:rFonts w:ascii="Times New Roman" w:hAnsi="Times New Roman" w:cs="Times New Roman"/>
          <w:bCs/>
          <w:sz w:val="30"/>
          <w:szCs w:val="30"/>
        </w:rPr>
        <w:t>Российской</w:t>
      </w:r>
      <w:r w:rsidRPr="007148AE">
        <w:rPr>
          <w:rFonts w:ascii="Times New Roman" w:hAnsi="Times New Roman" w:cs="Times New Roman"/>
          <w:bCs/>
          <w:sz w:val="30"/>
          <w:szCs w:val="30"/>
        </w:rPr>
        <w:t xml:space="preserve"> Федерации, </w:t>
      </w:r>
      <w:r w:rsidRPr="007148AE">
        <w:rPr>
          <w:rFonts w:ascii="Times New Roman" w:hAnsi="Times New Roman" w:cs="Times New Roman"/>
          <w:sz w:val="30"/>
          <w:szCs w:val="30"/>
        </w:rPr>
        <w:t xml:space="preserve">соразработчики – </w:t>
      </w:r>
      <w:r w:rsidR="00CE1866" w:rsidRPr="007148AE">
        <w:rPr>
          <w:rFonts w:ascii="Times New Roman" w:hAnsi="Times New Roman" w:cs="Times New Roman"/>
          <w:bCs/>
          <w:sz w:val="30"/>
          <w:szCs w:val="30"/>
        </w:rPr>
        <w:t>Министерство экономического развития</w:t>
      </w:r>
      <w:r w:rsidR="00CE1866" w:rsidRPr="007148AE">
        <w:rPr>
          <w:rFonts w:ascii="Times New Roman" w:hAnsi="Times New Roman" w:cs="Times New Roman"/>
          <w:bCs/>
          <w:sz w:val="30"/>
          <w:szCs w:val="30"/>
        </w:rPr>
        <w:br/>
      </w:r>
      <w:r w:rsidR="00CE1866" w:rsidRPr="007148AE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и инвестиций Республики Армения, Министерство сельского хозяйства Республики Армения, </w:t>
      </w:r>
      <w:r w:rsidRPr="007148AE">
        <w:rPr>
          <w:rFonts w:ascii="Times New Roman" w:hAnsi="Times New Roman" w:cs="Times New Roman"/>
          <w:sz w:val="30"/>
          <w:szCs w:val="30"/>
        </w:rPr>
        <w:t>М</w:t>
      </w:r>
      <w:r w:rsidR="00410F9B" w:rsidRPr="007148AE">
        <w:rPr>
          <w:rFonts w:ascii="Times New Roman" w:hAnsi="Times New Roman" w:cs="Times New Roman"/>
          <w:sz w:val="30"/>
          <w:szCs w:val="30"/>
        </w:rPr>
        <w:t>инистерство сельского хозяйства</w:t>
      </w:r>
      <w:r w:rsidR="00CE1866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и продовольствия Республики Беларусь, Министерство сельского хозяйства Республики Казахстан</w:t>
      </w:r>
      <w:r w:rsidR="00CE1866" w:rsidRPr="007148AE">
        <w:rPr>
          <w:rFonts w:ascii="Times New Roman" w:hAnsi="Times New Roman" w:cs="Times New Roman"/>
          <w:sz w:val="30"/>
          <w:szCs w:val="30"/>
        </w:rPr>
        <w:t>,</w:t>
      </w:r>
      <w:r w:rsidR="00CE1866" w:rsidRPr="007148AE">
        <w:rPr>
          <w:sz w:val="30"/>
          <w:szCs w:val="30"/>
        </w:rPr>
        <w:t xml:space="preserve"> </w:t>
      </w:r>
      <w:r w:rsidR="00CE1866" w:rsidRPr="007148AE">
        <w:rPr>
          <w:rFonts w:ascii="Times New Roman" w:hAnsi="Times New Roman" w:cs="Times New Roman"/>
          <w:sz w:val="30"/>
          <w:szCs w:val="30"/>
        </w:rPr>
        <w:t>Министерство сельского хозяйства</w:t>
      </w:r>
      <w:r w:rsidR="00CE1866" w:rsidRPr="007148AE">
        <w:rPr>
          <w:sz w:val="30"/>
          <w:szCs w:val="30"/>
        </w:rPr>
        <w:t xml:space="preserve"> </w:t>
      </w:r>
      <w:r w:rsidR="00CE1866" w:rsidRPr="007148AE">
        <w:rPr>
          <w:rFonts w:ascii="Times New Roman" w:hAnsi="Times New Roman" w:cs="Times New Roman"/>
          <w:sz w:val="30"/>
          <w:szCs w:val="30"/>
        </w:rPr>
        <w:t>и мелиорации Кыргызской Республики</w:t>
      </w:r>
      <w:r w:rsidRPr="007148AE">
        <w:rPr>
          <w:rFonts w:ascii="Times New Roman" w:hAnsi="Times New Roman" w:cs="Times New Roman"/>
          <w:sz w:val="30"/>
          <w:szCs w:val="30"/>
        </w:rPr>
        <w:t>.</w:t>
      </w:r>
    </w:p>
    <w:p w:rsidR="00F267A8" w:rsidRPr="007148AE" w:rsidRDefault="00F267A8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40DFD" w:rsidRPr="007148AE">
        <w:rPr>
          <w:rFonts w:ascii="Times New Roman" w:hAnsi="Times New Roman" w:cs="Times New Roman"/>
          <w:sz w:val="30"/>
          <w:szCs w:val="30"/>
        </w:rPr>
        <w:t xml:space="preserve">процедур </w:t>
      </w:r>
      <w:r w:rsidRPr="007148AE">
        <w:rPr>
          <w:rFonts w:ascii="Times New Roman" w:hAnsi="Times New Roman" w:cs="Times New Roman"/>
          <w:sz w:val="30"/>
          <w:szCs w:val="30"/>
        </w:rPr>
        <w:t>внутригосударственн</w:t>
      </w:r>
      <w:r w:rsidR="00E40DFD" w:rsidRPr="007148AE">
        <w:rPr>
          <w:rFonts w:ascii="Times New Roman" w:hAnsi="Times New Roman" w:cs="Times New Roman"/>
          <w:sz w:val="30"/>
          <w:szCs w:val="30"/>
        </w:rPr>
        <w:t>ого</w:t>
      </w:r>
      <w:r w:rsidRPr="007148AE">
        <w:rPr>
          <w:rFonts w:ascii="Times New Roman" w:hAnsi="Times New Roman" w:cs="Times New Roman"/>
          <w:sz w:val="30"/>
          <w:szCs w:val="30"/>
        </w:rPr>
        <w:t xml:space="preserve">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F267A8" w:rsidRPr="007148AE" w:rsidRDefault="00F267A8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– 11 августа 2016 г.</w:t>
      </w:r>
    </w:p>
    <w:p w:rsidR="00C52533" w:rsidRPr="007148AE" w:rsidRDefault="00F267A8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Процедуры внутригосударственного согласования завершены во всех государствах-членах </w:t>
      </w:r>
      <w:r w:rsidR="00C52533" w:rsidRPr="007148AE">
        <w:rPr>
          <w:rFonts w:ascii="Times New Roman" w:hAnsi="Times New Roman" w:cs="Times New Roman"/>
          <w:sz w:val="30"/>
          <w:szCs w:val="30"/>
        </w:rPr>
        <w:t>(Республик</w:t>
      </w:r>
      <w:r w:rsidR="00AF0624" w:rsidRPr="007148AE">
        <w:rPr>
          <w:rFonts w:ascii="Times New Roman" w:hAnsi="Times New Roman" w:cs="Times New Roman"/>
          <w:sz w:val="30"/>
          <w:szCs w:val="30"/>
        </w:rPr>
        <w:t>а Армения, Республика Беларусь,</w:t>
      </w:r>
      <w:r w:rsidR="00AF0624" w:rsidRPr="007148AE">
        <w:rPr>
          <w:rFonts w:ascii="Times New Roman" w:hAnsi="Times New Roman" w:cs="Times New Roman"/>
          <w:sz w:val="30"/>
          <w:szCs w:val="30"/>
        </w:rPr>
        <w:br/>
      </w:r>
      <w:r w:rsidR="00C52533" w:rsidRPr="007148AE">
        <w:rPr>
          <w:rFonts w:ascii="Times New Roman" w:hAnsi="Times New Roman" w:cs="Times New Roman"/>
          <w:sz w:val="30"/>
          <w:szCs w:val="30"/>
        </w:rPr>
        <w:t>Кыргызская Республика –</w:t>
      </w:r>
      <w:r w:rsidR="00AF0624" w:rsidRPr="007148AE">
        <w:rPr>
          <w:rFonts w:ascii="Times New Roman" w:hAnsi="Times New Roman" w:cs="Times New Roman"/>
          <w:sz w:val="30"/>
          <w:szCs w:val="30"/>
        </w:rPr>
        <w:t xml:space="preserve"> 2017 год</w:t>
      </w:r>
      <w:r w:rsidR="00C52533" w:rsidRPr="007148AE">
        <w:rPr>
          <w:rFonts w:ascii="Times New Roman" w:hAnsi="Times New Roman" w:cs="Times New Roman"/>
          <w:sz w:val="30"/>
          <w:szCs w:val="30"/>
        </w:rPr>
        <w:t>, Республика Казахстан</w:t>
      </w:r>
      <w:r w:rsidR="00AF0624" w:rsidRPr="007148AE">
        <w:rPr>
          <w:rFonts w:ascii="Times New Roman" w:hAnsi="Times New Roman" w:cs="Times New Roman"/>
          <w:sz w:val="30"/>
          <w:szCs w:val="30"/>
        </w:rPr>
        <w:t>,</w:t>
      </w:r>
      <w:r w:rsidR="00C52533" w:rsidRPr="007148AE">
        <w:rPr>
          <w:rFonts w:ascii="Times New Roman" w:hAnsi="Times New Roman" w:cs="Times New Roman"/>
          <w:sz w:val="30"/>
          <w:szCs w:val="30"/>
        </w:rPr>
        <w:t xml:space="preserve"> Российская Федерация –</w:t>
      </w:r>
      <w:r w:rsidR="00AF0624" w:rsidRPr="007148AE">
        <w:rPr>
          <w:rFonts w:ascii="Times New Roman" w:hAnsi="Times New Roman" w:cs="Times New Roman"/>
          <w:sz w:val="30"/>
          <w:szCs w:val="30"/>
        </w:rPr>
        <w:t xml:space="preserve"> 2018 год</w:t>
      </w:r>
      <w:r w:rsidR="00C52533" w:rsidRPr="007148AE">
        <w:rPr>
          <w:rFonts w:ascii="Times New Roman" w:hAnsi="Times New Roman" w:cs="Times New Roman"/>
          <w:sz w:val="30"/>
          <w:szCs w:val="30"/>
        </w:rPr>
        <w:t>).</w:t>
      </w:r>
    </w:p>
    <w:p w:rsidR="00304D52" w:rsidRPr="007148AE" w:rsidRDefault="00304D52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В настоящее время проект изменений доработан разработчиком по результатам внутригосударственного согласования в государствах-членах и направлен в Комиссию с целью рассмотрения на заседании Консультативного комитета. </w:t>
      </w: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11</w:t>
      </w:r>
      <w:r w:rsidR="00E40DF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5417EC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2 в технический регламент Таможенного союза</w:t>
      </w:r>
      <w:r w:rsidR="00E40DF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5417EC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молока и молочной продукции</w:t>
      </w:r>
      <w:r w:rsidR="005417EC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</w:t>
      </w:r>
      <w:hyperlink r:id="rId18" w:history="1">
        <w:r w:rsidRPr="007148AE">
          <w:rPr>
            <w:rFonts w:ascii="Times New Roman" w:hAnsi="Times New Roman" w:cs="Times New Roman"/>
            <w:bCs/>
            <w:i/>
            <w:sz w:val="30"/>
            <w:szCs w:val="30"/>
          </w:rPr>
          <w:t>ТР ТС 033/2013</w:t>
        </w:r>
      </w:hyperlink>
      <w:r w:rsidR="00AF0624" w:rsidRPr="007148AE">
        <w:rPr>
          <w:rFonts w:ascii="Times New Roman" w:hAnsi="Times New Roman" w:cs="Times New Roman"/>
          <w:bCs/>
          <w:i/>
          <w:sz w:val="30"/>
          <w:szCs w:val="30"/>
        </w:rPr>
        <w:t>)</w:t>
      </w:r>
      <w:r w:rsidR="00AF0624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в части кор</w:t>
      </w:r>
      <w:r w:rsidR="00410F9B" w:rsidRPr="007148AE">
        <w:rPr>
          <w:rFonts w:ascii="Times New Roman" w:hAnsi="Times New Roman" w:cs="Times New Roman"/>
          <w:bCs/>
          <w:i/>
          <w:sz w:val="30"/>
          <w:szCs w:val="30"/>
        </w:rPr>
        <w:t>ректировки понятийного аппарата</w:t>
      </w:r>
      <w:r w:rsidR="005417EC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и установления дополнительных требований к маркировке молокосодержащих продуктов</w:t>
      </w:r>
      <w:r w:rsidR="00AF0624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CE1866" w:rsidRPr="007148AE" w:rsidRDefault="00CE1866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 xml:space="preserve">Разработчик – Министерство сельского хозяйства Российской Федерации, </w:t>
      </w:r>
      <w:r w:rsidRPr="007148AE">
        <w:rPr>
          <w:rFonts w:ascii="Times New Roman" w:hAnsi="Times New Roman" w:cs="Times New Roman"/>
          <w:sz w:val="30"/>
          <w:szCs w:val="30"/>
        </w:rPr>
        <w:t xml:space="preserve">соразработчики – </w:t>
      </w:r>
      <w:r w:rsidRPr="007148AE">
        <w:rPr>
          <w:rFonts w:ascii="Times New Roman" w:hAnsi="Times New Roman" w:cs="Times New Roman"/>
          <w:bCs/>
          <w:sz w:val="30"/>
          <w:szCs w:val="30"/>
        </w:rPr>
        <w:t>Министерство экономического развития</w:t>
      </w:r>
      <w:r w:rsidRPr="007148AE">
        <w:rPr>
          <w:rFonts w:ascii="Times New Roman" w:hAnsi="Times New Roman" w:cs="Times New Roman"/>
          <w:bCs/>
          <w:sz w:val="30"/>
          <w:szCs w:val="30"/>
        </w:rPr>
        <w:br/>
        <w:t xml:space="preserve">и инвестиций Республики Армения, Министерство сельского хозяйства Республики Армения, </w:t>
      </w:r>
      <w:r w:rsidRPr="007148AE">
        <w:rPr>
          <w:rFonts w:ascii="Times New Roman" w:hAnsi="Times New Roman" w:cs="Times New Roman"/>
          <w:sz w:val="30"/>
          <w:szCs w:val="30"/>
        </w:rPr>
        <w:t>Министерство сельского хозяйства и продовольствия Республики Беларусь, Министерство сельского хозяйства Республики Казахстан,</w:t>
      </w:r>
      <w:r w:rsidRPr="007148AE">
        <w:rPr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Министерство сельского хозяйства</w:t>
      </w:r>
      <w:r w:rsidRPr="007148AE">
        <w:rPr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и мелиорации Кыргызской Республики.</w:t>
      </w:r>
    </w:p>
    <w:p w:rsidR="00F267A8" w:rsidRPr="007148AE" w:rsidRDefault="00F267A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40DFD" w:rsidRPr="007148AE">
        <w:rPr>
          <w:rFonts w:ascii="Times New Roman" w:hAnsi="Times New Roman" w:cs="Times New Roman"/>
          <w:sz w:val="30"/>
          <w:szCs w:val="30"/>
        </w:rPr>
        <w:t xml:space="preserve">процедур </w:t>
      </w:r>
      <w:r w:rsidRPr="007148AE">
        <w:rPr>
          <w:rFonts w:ascii="Times New Roman" w:hAnsi="Times New Roman" w:cs="Times New Roman"/>
          <w:sz w:val="30"/>
          <w:szCs w:val="30"/>
        </w:rPr>
        <w:t>внутригосударственн</w:t>
      </w:r>
      <w:r w:rsidR="00E40DFD" w:rsidRPr="007148AE">
        <w:rPr>
          <w:rFonts w:ascii="Times New Roman" w:hAnsi="Times New Roman" w:cs="Times New Roman"/>
          <w:sz w:val="30"/>
          <w:szCs w:val="30"/>
        </w:rPr>
        <w:t>ого</w:t>
      </w:r>
      <w:r w:rsidRPr="007148AE">
        <w:rPr>
          <w:rFonts w:ascii="Times New Roman" w:hAnsi="Times New Roman" w:cs="Times New Roman"/>
          <w:sz w:val="30"/>
          <w:szCs w:val="30"/>
        </w:rPr>
        <w:t xml:space="preserve"> согласования – </w:t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F267A8" w:rsidRPr="007148AE" w:rsidRDefault="00F267A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 xml:space="preserve">Процедуры внутригосударственного согласования завершены во всех государствах-членах </w:t>
      </w:r>
      <w:r w:rsidR="00C52533" w:rsidRPr="007148AE">
        <w:rPr>
          <w:rFonts w:ascii="Times New Roman" w:hAnsi="Times New Roman" w:cs="Times New Roman"/>
          <w:sz w:val="30"/>
          <w:szCs w:val="30"/>
        </w:rPr>
        <w:t>(Республик</w:t>
      </w:r>
      <w:r w:rsidR="00AF0624" w:rsidRPr="007148AE">
        <w:rPr>
          <w:rFonts w:ascii="Times New Roman" w:hAnsi="Times New Roman" w:cs="Times New Roman"/>
          <w:sz w:val="30"/>
          <w:szCs w:val="30"/>
        </w:rPr>
        <w:t>а Армения, Республика Беларусь,</w:t>
      </w:r>
      <w:r w:rsidR="00AF0624" w:rsidRPr="007148AE">
        <w:rPr>
          <w:rFonts w:ascii="Times New Roman" w:hAnsi="Times New Roman" w:cs="Times New Roman"/>
          <w:sz w:val="30"/>
          <w:szCs w:val="30"/>
        </w:rPr>
        <w:br/>
      </w:r>
      <w:r w:rsidR="00C52533" w:rsidRPr="007148AE">
        <w:rPr>
          <w:rFonts w:ascii="Times New Roman" w:hAnsi="Times New Roman" w:cs="Times New Roman"/>
          <w:sz w:val="30"/>
          <w:szCs w:val="30"/>
        </w:rPr>
        <w:t>Республика Казахстан, Кыргызская Республика – 2018 год, Российская Федерация –</w:t>
      </w:r>
      <w:r w:rsidR="00AF0624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C52533" w:rsidRPr="007148AE">
        <w:rPr>
          <w:rFonts w:ascii="Times New Roman" w:hAnsi="Times New Roman" w:cs="Times New Roman"/>
          <w:sz w:val="30"/>
          <w:szCs w:val="30"/>
        </w:rPr>
        <w:t>2019 год).</w:t>
      </w:r>
    </w:p>
    <w:p w:rsidR="00F267A8" w:rsidRPr="007148AE" w:rsidRDefault="00F267A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В настоящее время проект</w:t>
      </w:r>
      <w:r w:rsidR="00CD1165" w:rsidRPr="007148AE">
        <w:rPr>
          <w:rFonts w:ascii="Times New Roman" w:hAnsi="Times New Roman" w:cs="Times New Roman"/>
          <w:sz w:val="30"/>
          <w:szCs w:val="30"/>
        </w:rPr>
        <w:t xml:space="preserve"> изменений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дорабатывается разработчиком по результатам внутригосударственного согласования в государствах-членах с целью подготовки к рассмотрению на засе</w:t>
      </w:r>
      <w:r w:rsidR="00E40DFD" w:rsidRPr="007148AE">
        <w:rPr>
          <w:rFonts w:ascii="Times New Roman" w:hAnsi="Times New Roman" w:cs="Times New Roman"/>
          <w:sz w:val="30"/>
          <w:szCs w:val="30"/>
        </w:rPr>
        <w:t>дании Консультативного комитета.</w:t>
      </w: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13</w:t>
      </w:r>
      <w:r w:rsidR="00E40DF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5417EC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1 в технический регламент Таможенного союза</w:t>
      </w:r>
      <w:r w:rsidR="00E40DF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5417EC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маломерных судов</w:t>
      </w:r>
      <w:r w:rsidR="005417EC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(ТР ТС 026/2012) в части уточнения области распрост</w:t>
      </w:r>
      <w:r w:rsidR="005417EC" w:rsidRPr="007148AE">
        <w:rPr>
          <w:rFonts w:ascii="Times New Roman" w:hAnsi="Times New Roman" w:cs="Times New Roman"/>
          <w:bCs/>
          <w:i/>
          <w:sz w:val="30"/>
          <w:szCs w:val="30"/>
        </w:rPr>
        <w:t>ранения технического регламента</w:t>
      </w:r>
      <w:r w:rsidR="00AF0624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E40DFD" w:rsidRPr="007148AE" w:rsidRDefault="00C4404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 xml:space="preserve">Разработчик – </w:t>
      </w:r>
      <w:r w:rsidR="00AF0624" w:rsidRPr="007148AE">
        <w:rPr>
          <w:rFonts w:ascii="Times New Roman" w:hAnsi="Times New Roman" w:cs="Times New Roman"/>
          <w:sz w:val="30"/>
          <w:szCs w:val="30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Pr="007148AE">
        <w:rPr>
          <w:rFonts w:ascii="Times New Roman" w:hAnsi="Times New Roman" w:cs="Times New Roman"/>
          <w:bCs/>
          <w:sz w:val="30"/>
          <w:szCs w:val="30"/>
        </w:rPr>
        <w:t xml:space="preserve">, соразработчики – </w:t>
      </w:r>
      <w:r w:rsidR="005E34B4" w:rsidRPr="007148AE">
        <w:rPr>
          <w:rFonts w:ascii="Times New Roman" w:hAnsi="Times New Roman" w:cs="Times New Roman"/>
          <w:bCs/>
          <w:sz w:val="30"/>
          <w:szCs w:val="30"/>
        </w:rPr>
        <w:t>Министерство экономического развития и инвестиций Республики А</w:t>
      </w:r>
      <w:r w:rsidR="004B66DF" w:rsidRPr="007148AE">
        <w:rPr>
          <w:rFonts w:ascii="Times New Roman" w:hAnsi="Times New Roman" w:cs="Times New Roman"/>
          <w:bCs/>
          <w:sz w:val="30"/>
          <w:szCs w:val="30"/>
        </w:rPr>
        <w:t>рмения, Министерство транспорта</w:t>
      </w:r>
      <w:r w:rsidR="004B66DF" w:rsidRPr="007148AE">
        <w:rPr>
          <w:rFonts w:ascii="Times New Roman" w:hAnsi="Times New Roman" w:cs="Times New Roman"/>
          <w:bCs/>
          <w:sz w:val="30"/>
          <w:szCs w:val="30"/>
        </w:rPr>
        <w:br/>
      </w:r>
      <w:r w:rsidR="005E34B4" w:rsidRPr="007148AE">
        <w:rPr>
          <w:rFonts w:ascii="Times New Roman" w:hAnsi="Times New Roman" w:cs="Times New Roman"/>
          <w:bCs/>
          <w:sz w:val="30"/>
          <w:szCs w:val="30"/>
        </w:rPr>
        <w:t>и связи Республики Армения, Министерство транспорта</w:t>
      </w:r>
      <w:r w:rsidR="004B66DF" w:rsidRPr="007148A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bCs/>
          <w:sz w:val="30"/>
          <w:szCs w:val="30"/>
        </w:rPr>
        <w:t>и коммуникаций Республики Б</w:t>
      </w:r>
      <w:r w:rsidR="00410F9B" w:rsidRPr="007148AE">
        <w:rPr>
          <w:rFonts w:ascii="Times New Roman" w:hAnsi="Times New Roman" w:cs="Times New Roman"/>
          <w:bCs/>
          <w:sz w:val="30"/>
          <w:szCs w:val="30"/>
        </w:rPr>
        <w:t>еларусь, Министерство индустрии</w:t>
      </w:r>
      <w:r w:rsidR="004B66DF" w:rsidRPr="007148A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bCs/>
          <w:sz w:val="30"/>
          <w:szCs w:val="30"/>
        </w:rPr>
        <w:t>и инфраструктурного развития Республики Казахстан</w:t>
      </w:r>
      <w:r w:rsidR="005E34B4" w:rsidRPr="007148AE">
        <w:rPr>
          <w:rFonts w:ascii="Times New Roman" w:hAnsi="Times New Roman" w:cs="Times New Roman"/>
          <w:bCs/>
          <w:sz w:val="30"/>
          <w:szCs w:val="30"/>
        </w:rPr>
        <w:t>, Министерство транспорта и коммуникаций Кыргызской Республики.</w:t>
      </w:r>
    </w:p>
    <w:p w:rsidR="00C44041" w:rsidRPr="007148AE" w:rsidRDefault="00C4404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40DFD" w:rsidRPr="007148AE">
        <w:rPr>
          <w:rFonts w:ascii="Times New Roman" w:hAnsi="Times New Roman" w:cs="Times New Roman"/>
          <w:sz w:val="30"/>
          <w:szCs w:val="30"/>
        </w:rPr>
        <w:t xml:space="preserve">процедур </w:t>
      </w:r>
      <w:r w:rsidRPr="007148AE">
        <w:rPr>
          <w:rFonts w:ascii="Times New Roman" w:hAnsi="Times New Roman" w:cs="Times New Roman"/>
          <w:sz w:val="30"/>
          <w:szCs w:val="30"/>
        </w:rPr>
        <w:t>внутригосударственн</w:t>
      </w:r>
      <w:r w:rsidR="00E40DFD" w:rsidRPr="007148AE">
        <w:rPr>
          <w:rFonts w:ascii="Times New Roman" w:hAnsi="Times New Roman" w:cs="Times New Roman"/>
          <w:sz w:val="30"/>
          <w:szCs w:val="30"/>
        </w:rPr>
        <w:t>ого</w:t>
      </w:r>
      <w:r w:rsidR="004B66DF" w:rsidRPr="007148AE">
        <w:rPr>
          <w:rFonts w:ascii="Times New Roman" w:hAnsi="Times New Roman" w:cs="Times New Roman"/>
          <w:sz w:val="30"/>
          <w:szCs w:val="30"/>
        </w:rPr>
        <w:t xml:space="preserve"> согласования –</w:t>
      </w:r>
      <w:r w:rsidR="004B66DF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III квартал</w:t>
      </w:r>
      <w:r w:rsidR="00D374DD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2016 г.</w:t>
      </w:r>
    </w:p>
    <w:p w:rsidR="00C44041" w:rsidRPr="007148AE" w:rsidRDefault="00C4404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В настоящее время проект первой редакции изменений </w:t>
      </w:r>
      <w:r w:rsidR="00E40DFD" w:rsidRPr="007148AE">
        <w:rPr>
          <w:rFonts w:ascii="Times New Roman" w:hAnsi="Times New Roman" w:cs="Times New Roman"/>
          <w:sz w:val="30"/>
          <w:szCs w:val="30"/>
        </w:rPr>
        <w:t>в Комиссию не внесен,</w:t>
      </w:r>
      <w:r w:rsidRPr="007148AE">
        <w:rPr>
          <w:rFonts w:ascii="Times New Roman" w:hAnsi="Times New Roman" w:cs="Times New Roman"/>
          <w:sz w:val="30"/>
          <w:szCs w:val="30"/>
        </w:rPr>
        <w:t xml:space="preserve"> дорабатывается разработчиком</w:t>
      </w:r>
      <w:r w:rsidR="00CD1165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по результатам</w:t>
      </w:r>
      <w:r w:rsidR="00E40DFD" w:rsidRPr="007148AE">
        <w:rPr>
          <w:rFonts w:ascii="Times New Roman" w:hAnsi="Times New Roman" w:cs="Times New Roman"/>
          <w:sz w:val="30"/>
          <w:szCs w:val="30"/>
        </w:rPr>
        <w:t xml:space="preserve"> заседаний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рабоч</w:t>
      </w:r>
      <w:r w:rsidR="00E40DFD" w:rsidRPr="007148AE">
        <w:rPr>
          <w:rFonts w:ascii="Times New Roman" w:hAnsi="Times New Roman" w:cs="Times New Roman"/>
          <w:sz w:val="30"/>
          <w:szCs w:val="30"/>
        </w:rPr>
        <w:t>ей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групп</w:t>
      </w:r>
      <w:r w:rsidR="00E40DFD" w:rsidRPr="007148AE">
        <w:rPr>
          <w:rFonts w:ascii="Times New Roman" w:hAnsi="Times New Roman" w:cs="Times New Roman"/>
          <w:sz w:val="30"/>
          <w:szCs w:val="30"/>
        </w:rPr>
        <w:t>ы</w:t>
      </w:r>
      <w:r w:rsidRPr="007148AE">
        <w:rPr>
          <w:rFonts w:ascii="Times New Roman" w:hAnsi="Times New Roman" w:cs="Times New Roman"/>
          <w:sz w:val="30"/>
          <w:szCs w:val="30"/>
        </w:rPr>
        <w:t>.</w:t>
      </w: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15</w:t>
      </w:r>
      <w:r w:rsidR="00E801B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2 в технический регламент Таможенного союза 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Требования безопасности 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пищевых добавок, ароматизаторов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и технологических вспомогательных средств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(ТР ТС 029/2012) в части приведения к единообразию требований к пищевым добавкам, установленных в техническом регламенте и Единых санитарно-эпидемиологических и гигиенических требованиях к товарам, подлежащим санитарно-эпидемиологическому надзору (контро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лю),</w:t>
      </w:r>
      <w:r w:rsidR="00B96FC3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а также в части содержания в мяс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ной продукции фосфорной кислоты</w:t>
      </w:r>
      <w:r w:rsidR="00B96FC3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и пищевых фосфатов</w:t>
      </w:r>
      <w:r w:rsidR="003164BA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0F392C" w:rsidRPr="007148AE" w:rsidRDefault="000F392C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>Разработчик – Министерство здравоохранения Республики Казахстан, соразработчики – Министерство экономического развития и инвестиций Республики Армении, Министерство сельского хозяйства Республики Армении, Министерство здравоохранения Республики Беларусь, Министерство здравоохранения Кыргызской Республики, Федеральная служба по надзору в сфере защиты прав потребителей и благополучия человека.</w:t>
      </w:r>
    </w:p>
    <w:p w:rsidR="00BF554E" w:rsidRPr="007148AE" w:rsidRDefault="000F392C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801BD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</w:t>
      </w:r>
      <w:r w:rsidR="00A13C1D" w:rsidRPr="007148AE">
        <w:rPr>
          <w:rFonts w:ascii="Times New Roman" w:hAnsi="Times New Roman" w:cs="Times New Roman"/>
          <w:sz w:val="30"/>
          <w:szCs w:val="30"/>
        </w:rPr>
        <w:t>я</w:t>
      </w:r>
      <w:r w:rsidR="003164BA" w:rsidRPr="007148AE">
        <w:rPr>
          <w:rFonts w:ascii="Times New Roman" w:hAnsi="Times New Roman" w:cs="Times New Roman"/>
          <w:sz w:val="30"/>
          <w:szCs w:val="30"/>
        </w:rPr>
        <w:t xml:space="preserve"> –</w:t>
      </w:r>
      <w:r w:rsidR="003164BA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II квартал 2016 года.</w:t>
      </w:r>
    </w:p>
    <w:p w:rsidR="00E801BD" w:rsidRPr="007148AE" w:rsidRDefault="00E801BD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– 14 марта 2019 года.</w:t>
      </w:r>
    </w:p>
    <w:p w:rsidR="00E801BD" w:rsidRPr="007148AE" w:rsidRDefault="00E801BD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В настоящее время проводится доработка проекта </w:t>
      </w:r>
      <w:r w:rsidR="00CD1165" w:rsidRPr="007148AE">
        <w:rPr>
          <w:rFonts w:ascii="Times New Roman" w:hAnsi="Times New Roman" w:cs="Times New Roman"/>
          <w:sz w:val="30"/>
          <w:szCs w:val="30"/>
        </w:rPr>
        <w:t>изменений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и комплекта документов к нему по результатам публичного обсуждения.</w:t>
      </w: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16</w:t>
      </w:r>
      <w:r w:rsidR="00E801B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2 в технический регламент Таможенного союза</w:t>
      </w:r>
      <w:r w:rsidR="00E801B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оборудования, работающего под избыточным давлением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</w:t>
      </w:r>
      <w:hyperlink r:id="rId19" w:history="1">
        <w:r w:rsidRPr="007148AE">
          <w:rPr>
            <w:rFonts w:ascii="Times New Roman" w:hAnsi="Times New Roman" w:cs="Times New Roman"/>
            <w:bCs/>
            <w:i/>
            <w:sz w:val="30"/>
            <w:szCs w:val="30"/>
          </w:rPr>
          <w:t>ТР ТС 032/2013</w:t>
        </w:r>
      </w:hyperlink>
      <w:r w:rsidRPr="007148AE">
        <w:rPr>
          <w:rFonts w:ascii="Times New Roman" w:hAnsi="Times New Roman" w:cs="Times New Roman"/>
          <w:bCs/>
          <w:i/>
          <w:sz w:val="30"/>
          <w:szCs w:val="30"/>
        </w:rPr>
        <w:t>) в части введения новых терминов, уточнения отдельных положений технического регламента в части внесения технических правок по результатам практики при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менения технического регламента</w:t>
      </w:r>
      <w:r w:rsidR="00385DEF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E65021" w:rsidRPr="007148AE" w:rsidRDefault="00E6502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Разработчик – Федеральная служба по экологическому, технологическому и атомному надзору, соразработчики – Министерство экономического развития и инвестиций Республики Армения, Министерство по чрезвычайным ситуациям Республики Армения, Министерство</w:t>
      </w:r>
      <w:r w:rsidR="00BF554E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по чрезвычайным ситуациям Республики Б</w:t>
      </w:r>
      <w:r w:rsidR="00BF554E" w:rsidRPr="007148AE">
        <w:rPr>
          <w:rFonts w:ascii="Times New Roman" w:hAnsi="Times New Roman" w:cs="Times New Roman"/>
          <w:sz w:val="30"/>
          <w:szCs w:val="30"/>
        </w:rPr>
        <w:t>еларусь, Министерство индустрии</w:t>
      </w:r>
      <w:r w:rsidR="00BF554E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и инфраструктурного развития Республики Казахстан, Государственный комитет промышленности, энергетики и недропользования при Правительстве Кыргызской Республики.</w:t>
      </w:r>
    </w:p>
    <w:p w:rsidR="00E65021" w:rsidRPr="007148AE" w:rsidRDefault="00E6502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801BD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</w:t>
      </w:r>
      <w:r w:rsidR="004B66DF" w:rsidRPr="007148AE">
        <w:rPr>
          <w:rFonts w:ascii="Times New Roman" w:hAnsi="Times New Roman" w:cs="Times New Roman"/>
          <w:sz w:val="30"/>
          <w:szCs w:val="30"/>
        </w:rPr>
        <w:t>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E65021" w:rsidRPr="007148AE" w:rsidRDefault="00E6502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Публичное обсуждение завершено </w:t>
      </w:r>
      <w:r w:rsidR="00096B79" w:rsidRPr="007148AE">
        <w:rPr>
          <w:rFonts w:ascii="Times New Roman" w:hAnsi="Times New Roman" w:cs="Times New Roman"/>
          <w:sz w:val="30"/>
          <w:szCs w:val="30"/>
        </w:rPr>
        <w:t xml:space="preserve">– </w:t>
      </w:r>
      <w:r w:rsidRPr="007148AE">
        <w:rPr>
          <w:rFonts w:ascii="Times New Roman" w:hAnsi="Times New Roman" w:cs="Times New Roman"/>
          <w:sz w:val="30"/>
          <w:szCs w:val="30"/>
        </w:rPr>
        <w:t>3 марта 2017 года.</w:t>
      </w:r>
    </w:p>
    <w:p w:rsidR="00E65021" w:rsidRPr="007148AE" w:rsidRDefault="00E801BD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Доработанный по итогам публичного обсуждения </w:t>
      </w:r>
      <w:r w:rsidR="004B66DF" w:rsidRPr="007148AE">
        <w:rPr>
          <w:rFonts w:ascii="Times New Roman" w:hAnsi="Times New Roman" w:cs="Times New Roman"/>
          <w:sz w:val="30"/>
          <w:szCs w:val="30"/>
        </w:rPr>
        <w:t>проект изменений</w:t>
      </w:r>
      <w:r w:rsidR="004B66DF" w:rsidRPr="007148AE">
        <w:rPr>
          <w:rFonts w:ascii="Times New Roman" w:hAnsi="Times New Roman" w:cs="Times New Roman"/>
          <w:sz w:val="30"/>
          <w:szCs w:val="30"/>
        </w:rPr>
        <w:br/>
      </w:r>
      <w:r w:rsidR="00E65021" w:rsidRPr="007148AE">
        <w:rPr>
          <w:rFonts w:ascii="Times New Roman" w:hAnsi="Times New Roman" w:cs="Times New Roman"/>
          <w:sz w:val="30"/>
          <w:szCs w:val="30"/>
        </w:rPr>
        <w:t xml:space="preserve">с комплектом документов к нему </w:t>
      </w:r>
      <w:r w:rsidRPr="007148AE">
        <w:rPr>
          <w:rFonts w:ascii="Times New Roman" w:hAnsi="Times New Roman" w:cs="Times New Roman"/>
          <w:sz w:val="30"/>
          <w:szCs w:val="30"/>
        </w:rPr>
        <w:t xml:space="preserve">13 февраля 2019 года </w:t>
      </w:r>
      <w:r w:rsidR="004B66DF" w:rsidRPr="007148AE">
        <w:rPr>
          <w:rFonts w:ascii="Times New Roman" w:hAnsi="Times New Roman" w:cs="Times New Roman"/>
          <w:sz w:val="30"/>
          <w:szCs w:val="30"/>
        </w:rPr>
        <w:t>направлен</w:t>
      </w:r>
      <w:r w:rsidR="004B66DF" w:rsidRPr="007148AE">
        <w:rPr>
          <w:rFonts w:ascii="Times New Roman" w:hAnsi="Times New Roman" w:cs="Times New Roman"/>
          <w:sz w:val="30"/>
          <w:szCs w:val="30"/>
        </w:rPr>
        <w:br/>
      </w:r>
      <w:r w:rsidR="00E65021" w:rsidRPr="007148AE">
        <w:rPr>
          <w:rFonts w:ascii="Times New Roman" w:hAnsi="Times New Roman" w:cs="Times New Roman"/>
          <w:sz w:val="30"/>
          <w:szCs w:val="30"/>
        </w:rPr>
        <w:lastRenderedPageBreak/>
        <w:t xml:space="preserve">в </w:t>
      </w:r>
      <w:r w:rsidRPr="007148AE">
        <w:rPr>
          <w:rFonts w:ascii="Times New Roman" w:hAnsi="Times New Roman" w:cs="Times New Roman"/>
          <w:sz w:val="30"/>
          <w:szCs w:val="30"/>
        </w:rPr>
        <w:t>п</w:t>
      </w:r>
      <w:r w:rsidR="00E65021" w:rsidRPr="007148AE">
        <w:rPr>
          <w:rFonts w:ascii="Times New Roman" w:hAnsi="Times New Roman" w:cs="Times New Roman"/>
          <w:sz w:val="30"/>
          <w:szCs w:val="30"/>
        </w:rPr>
        <w:t>равительства государств – членов с целью проведения процедуры внутригосударственного согласования.</w:t>
      </w:r>
    </w:p>
    <w:p w:rsidR="00E65021" w:rsidRPr="007148AE" w:rsidRDefault="00E6502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В настоящее время процедура внутригосударственного согласования проекта изменений и комплекта документов к нему</w:t>
      </w:r>
      <w:r w:rsidR="002039C8" w:rsidRPr="007148AE">
        <w:rPr>
          <w:rFonts w:ascii="Times New Roman" w:hAnsi="Times New Roman" w:cs="Times New Roman"/>
          <w:sz w:val="30"/>
          <w:szCs w:val="30"/>
        </w:rPr>
        <w:t xml:space="preserve"> не завершена</w:t>
      </w:r>
      <w:r w:rsidRPr="007148AE">
        <w:rPr>
          <w:rFonts w:ascii="Times New Roman" w:hAnsi="Times New Roman" w:cs="Times New Roman"/>
          <w:sz w:val="30"/>
          <w:szCs w:val="30"/>
        </w:rPr>
        <w:t>.</w:t>
      </w: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17</w:t>
      </w:r>
      <w:r w:rsidR="00E801B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3 в технический регламент Таможенного союза</w:t>
      </w:r>
      <w:r w:rsidR="00E801B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пищевой продукции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</w:t>
      </w:r>
      <w:hyperlink r:id="rId20" w:history="1">
        <w:r w:rsidRPr="007148AE">
          <w:rPr>
            <w:rFonts w:ascii="Times New Roman" w:hAnsi="Times New Roman" w:cs="Times New Roman"/>
            <w:bCs/>
            <w:i/>
            <w:sz w:val="30"/>
            <w:szCs w:val="30"/>
          </w:rPr>
          <w:t>ТР ТС 021/2011</w:t>
        </w:r>
      </w:hyperlink>
      <w:r w:rsidRPr="007148AE">
        <w:rPr>
          <w:rFonts w:ascii="Times New Roman" w:hAnsi="Times New Roman" w:cs="Times New Roman"/>
          <w:bCs/>
          <w:i/>
          <w:sz w:val="30"/>
          <w:szCs w:val="30"/>
        </w:rPr>
        <w:t>) в части установления дополнительных требований к шоколаду, шокола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дным изделиям и какао-продуктам</w:t>
      </w:r>
      <w:r w:rsidR="00385DEF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097C15" w:rsidRPr="007148AE" w:rsidRDefault="00097C1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>Разработчик – Концерн «Белгоспищепром», с</w:t>
      </w:r>
      <w:r w:rsidRPr="007148AE">
        <w:rPr>
          <w:rFonts w:ascii="Times New Roman" w:hAnsi="Times New Roman" w:cs="Times New Roman"/>
          <w:sz w:val="30"/>
          <w:szCs w:val="30"/>
        </w:rPr>
        <w:t>оразработчики – Министерство экономики Республики Армения, Министерство сельского хозяйства Республики Армения, Министерство здравоохранения Кыргызской Республики, Министерство здравоохранения Республики Казахстан, Федеральная служба по надзору в сфере защиты прав потребителей</w:t>
      </w:r>
      <w:r w:rsidR="00BF554E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и благополучия человека.</w:t>
      </w:r>
    </w:p>
    <w:p w:rsidR="00097C15" w:rsidRPr="007148AE" w:rsidRDefault="00097C1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801BD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</w:t>
      </w:r>
      <w:r w:rsidR="00A13C1D" w:rsidRPr="007148AE">
        <w:rPr>
          <w:rFonts w:ascii="Times New Roman" w:hAnsi="Times New Roman" w:cs="Times New Roman"/>
          <w:sz w:val="30"/>
          <w:szCs w:val="30"/>
        </w:rPr>
        <w:t>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Pr="007148AE">
        <w:rPr>
          <w:rFonts w:ascii="Times New Roman" w:hAnsi="Times New Roman" w:cs="Times New Roman"/>
          <w:sz w:val="30"/>
          <w:szCs w:val="30"/>
        </w:rPr>
        <w:br/>
        <w:t>IV квартал 2016 г.</w:t>
      </w:r>
    </w:p>
    <w:p w:rsidR="00A13C1D" w:rsidRPr="007148AE" w:rsidRDefault="00A13C1D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Процедуры внутригосударственного согласования завершены во всех государствах-членах</w:t>
      </w:r>
      <w:r w:rsidR="00D72E1D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3164BA" w:rsidRPr="007148AE">
        <w:rPr>
          <w:rFonts w:ascii="Times New Roman" w:hAnsi="Times New Roman" w:cs="Times New Roman"/>
          <w:sz w:val="30"/>
          <w:szCs w:val="30"/>
        </w:rPr>
        <w:t>в 2018 году</w:t>
      </w:r>
      <w:r w:rsidRPr="007148AE">
        <w:rPr>
          <w:rFonts w:ascii="Times New Roman" w:hAnsi="Times New Roman" w:cs="Times New Roman"/>
          <w:sz w:val="30"/>
          <w:szCs w:val="30"/>
        </w:rPr>
        <w:t>.</w:t>
      </w:r>
    </w:p>
    <w:p w:rsidR="00097C15" w:rsidRPr="007148AE" w:rsidRDefault="00097C1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="00BF554E" w:rsidRPr="007148AE">
        <w:rPr>
          <w:rFonts w:ascii="Times New Roman" w:hAnsi="Times New Roman" w:cs="Times New Roman"/>
          <w:sz w:val="30"/>
          <w:szCs w:val="30"/>
        </w:rPr>
        <w:t>проект изменений</w:t>
      </w:r>
      <w:r w:rsidR="002752E4" w:rsidRPr="007148AE">
        <w:rPr>
          <w:rFonts w:ascii="Times New Roman" w:hAnsi="Times New Roman" w:cs="Times New Roman"/>
          <w:sz w:val="30"/>
          <w:szCs w:val="30"/>
        </w:rPr>
        <w:t xml:space="preserve"> доработан по</w:t>
      </w:r>
      <w:r w:rsidRPr="007148AE">
        <w:rPr>
          <w:rFonts w:ascii="Times New Roman" w:hAnsi="Times New Roman" w:cs="Times New Roman"/>
          <w:sz w:val="30"/>
          <w:szCs w:val="30"/>
        </w:rPr>
        <w:t xml:space="preserve"> итог</w:t>
      </w:r>
      <w:r w:rsidR="002752E4" w:rsidRPr="007148AE">
        <w:rPr>
          <w:rFonts w:ascii="Times New Roman" w:hAnsi="Times New Roman" w:cs="Times New Roman"/>
          <w:sz w:val="30"/>
          <w:szCs w:val="30"/>
        </w:rPr>
        <w:t>ам</w:t>
      </w:r>
      <w:r w:rsidRPr="007148AE">
        <w:rPr>
          <w:rFonts w:ascii="Times New Roman" w:hAnsi="Times New Roman" w:cs="Times New Roman"/>
          <w:sz w:val="30"/>
          <w:szCs w:val="30"/>
        </w:rPr>
        <w:t xml:space="preserve"> внутригосударственного согласования </w:t>
      </w:r>
      <w:r w:rsidR="002752E4" w:rsidRPr="007148AE">
        <w:rPr>
          <w:rFonts w:ascii="Times New Roman" w:hAnsi="Times New Roman" w:cs="Times New Roman"/>
          <w:sz w:val="30"/>
          <w:szCs w:val="30"/>
        </w:rPr>
        <w:t>и запланирован к рассмотрению на ближайшем заседании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Консультативного комитета</w:t>
      </w:r>
      <w:r w:rsidR="00096B79" w:rsidRPr="007148AE">
        <w:rPr>
          <w:rFonts w:ascii="Times New Roman" w:hAnsi="Times New Roman" w:cs="Times New Roman"/>
          <w:sz w:val="30"/>
          <w:szCs w:val="30"/>
        </w:rPr>
        <w:t>.</w:t>
      </w: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18</w:t>
      </w:r>
      <w:r w:rsidR="00A13C1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1 в технический регламент Таможенного союза</w:t>
      </w:r>
      <w:r w:rsidR="00A13C1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низковольтного оборудования</w:t>
      </w:r>
      <w:r w:rsidR="00487B31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="004B66D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(ТР ТС 004/2011)</w:t>
      </w:r>
      <w:r w:rsidR="004B66DF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в части уточнения области применения технического регламента, исключения дублирования в техническом регламенте положений принятых технически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х регламентов Таможенного союза</w:t>
      </w:r>
      <w:r w:rsidR="003164BA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13C1D" w:rsidRPr="007148AE" w:rsidRDefault="00A13C1D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Разработчик </w:t>
      </w:r>
      <w:r w:rsidR="00CE1866" w:rsidRPr="007148AE">
        <w:rPr>
          <w:rFonts w:ascii="Times New Roman" w:hAnsi="Times New Roman" w:cs="Times New Roman"/>
          <w:sz w:val="30"/>
          <w:szCs w:val="30"/>
        </w:rPr>
        <w:t>–</w:t>
      </w:r>
      <w:r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CE1866" w:rsidRPr="007148AE">
        <w:rPr>
          <w:rFonts w:ascii="Times New Roman" w:hAnsi="Times New Roman" w:cs="Times New Roman"/>
          <w:sz w:val="30"/>
          <w:szCs w:val="30"/>
        </w:rPr>
        <w:t>Государственный комитет по стандартизации Республики Беларусь</w:t>
      </w:r>
      <w:r w:rsidR="00CE1866" w:rsidRPr="007148AE">
        <w:rPr>
          <w:rFonts w:ascii="Times New Roman" w:hAnsi="Times New Roman" w:cs="Times New Roman"/>
          <w:bCs/>
          <w:sz w:val="30"/>
          <w:szCs w:val="30"/>
        </w:rPr>
        <w:t>, с</w:t>
      </w:r>
      <w:r w:rsidR="00CE1866" w:rsidRPr="007148AE">
        <w:rPr>
          <w:rFonts w:ascii="Times New Roman" w:hAnsi="Times New Roman" w:cs="Times New Roman"/>
          <w:sz w:val="30"/>
          <w:szCs w:val="30"/>
        </w:rPr>
        <w:t xml:space="preserve">оразработчики – Министерство экономики Республики Армения, Министерство по инвестициям и развитию Республики Казахстан, Государственный комитет промышленности, энергетики и недропользования </w:t>
      </w:r>
      <w:r w:rsidR="00CE1866" w:rsidRPr="007148AE">
        <w:rPr>
          <w:rFonts w:ascii="Times New Roman" w:hAnsi="Times New Roman" w:cs="Times New Roman"/>
          <w:sz w:val="30"/>
          <w:szCs w:val="30"/>
        </w:rPr>
        <w:lastRenderedPageBreak/>
        <w:t>при Правительстве Кыргызской Республики,</w:t>
      </w:r>
      <w:r w:rsidR="003B7E4C" w:rsidRPr="007148AE">
        <w:rPr>
          <w:sz w:val="30"/>
          <w:szCs w:val="30"/>
        </w:rPr>
        <w:t xml:space="preserve"> </w:t>
      </w:r>
      <w:r w:rsidR="003B7E4C" w:rsidRPr="007148AE">
        <w:rPr>
          <w:rFonts w:ascii="Times New Roman" w:hAnsi="Times New Roman" w:cs="Times New Roman"/>
          <w:sz w:val="30"/>
          <w:szCs w:val="30"/>
        </w:rPr>
        <w:t>Министерство промышленности и торговли Российской Федерации, Федеральная служба по надзору в сфере защиты</w:t>
      </w:r>
      <w:r w:rsidR="003B7E4C" w:rsidRPr="007148AE">
        <w:rPr>
          <w:sz w:val="30"/>
          <w:szCs w:val="30"/>
        </w:rPr>
        <w:t xml:space="preserve"> </w:t>
      </w:r>
      <w:r w:rsidR="003B7E4C" w:rsidRPr="007148AE">
        <w:rPr>
          <w:rFonts w:ascii="Times New Roman" w:hAnsi="Times New Roman" w:cs="Times New Roman"/>
          <w:sz w:val="30"/>
          <w:szCs w:val="30"/>
        </w:rPr>
        <w:t>прав потребителей и благополучия человека.</w:t>
      </w:r>
    </w:p>
    <w:p w:rsidR="009300A8" w:rsidRPr="007148AE" w:rsidRDefault="009300A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A13C1D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</w:t>
      </w:r>
      <w:r w:rsidRPr="007148AE">
        <w:rPr>
          <w:rFonts w:ascii="Times New Roman" w:hAnsi="Times New Roman" w:cs="Times New Roman"/>
          <w:sz w:val="30"/>
          <w:szCs w:val="30"/>
        </w:rPr>
        <w:br/>
        <w:t>IV квартал 2016 года.</w:t>
      </w:r>
    </w:p>
    <w:p w:rsidR="009300A8" w:rsidRPr="007148AE" w:rsidRDefault="009300A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– 31 августа 2016 года.</w:t>
      </w:r>
    </w:p>
    <w:p w:rsidR="009300A8" w:rsidRPr="007148AE" w:rsidRDefault="009300A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Направлен на внутригосударственное согласование 19 февраля</w:t>
      </w:r>
      <w:r w:rsidRPr="007148AE">
        <w:rPr>
          <w:rFonts w:ascii="Times New Roman" w:hAnsi="Times New Roman" w:cs="Times New Roman"/>
          <w:sz w:val="30"/>
          <w:szCs w:val="30"/>
        </w:rPr>
        <w:br/>
        <w:t>2018 года.</w:t>
      </w:r>
    </w:p>
    <w:p w:rsidR="00F6686A" w:rsidRPr="007148AE" w:rsidRDefault="009300A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Процедуры внутригосударственного согласования</w:t>
      </w:r>
      <w:r w:rsidR="00CD1165" w:rsidRPr="007148AE">
        <w:rPr>
          <w:rFonts w:ascii="Times New Roman" w:hAnsi="Times New Roman" w:cs="Times New Roman"/>
          <w:sz w:val="30"/>
          <w:szCs w:val="30"/>
        </w:rPr>
        <w:t xml:space="preserve"> проекта изменений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завершены</w:t>
      </w:r>
      <w:r w:rsidR="00CD1165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 xml:space="preserve">в </w:t>
      </w:r>
      <w:r w:rsidR="000339CA" w:rsidRPr="007148AE">
        <w:rPr>
          <w:rFonts w:ascii="Times New Roman" w:hAnsi="Times New Roman" w:cs="Times New Roman"/>
          <w:sz w:val="30"/>
          <w:szCs w:val="30"/>
        </w:rPr>
        <w:t>Республике Армения, Республике Беларусь и Республике Казахстан</w:t>
      </w:r>
      <w:r w:rsidR="00CD1165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C56CF0" w:rsidRPr="007148AE">
        <w:rPr>
          <w:rFonts w:ascii="Times New Roman" w:hAnsi="Times New Roman" w:cs="Times New Roman"/>
          <w:sz w:val="30"/>
          <w:szCs w:val="30"/>
        </w:rPr>
        <w:t>в 2018 году</w:t>
      </w:r>
      <w:r w:rsidR="000977AB" w:rsidRPr="007148AE">
        <w:rPr>
          <w:rFonts w:ascii="Times New Roman" w:hAnsi="Times New Roman" w:cs="Times New Roman"/>
          <w:sz w:val="30"/>
          <w:szCs w:val="30"/>
        </w:rPr>
        <w:t>, в Кыргызской Республике в феврале 2019 года.</w:t>
      </w:r>
    </w:p>
    <w:p w:rsidR="005E72E3" w:rsidRPr="007148AE" w:rsidRDefault="005E72E3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Не представлены итоги внутригосударственного согласования в Российской Федерации.</w:t>
      </w: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21</w:t>
      </w:r>
      <w:r w:rsidR="00A13C1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1 в технический регламент Таможенного союза 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Электромагнитная совместимость технических средств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(ТР ТС 020/2011) в части уточнения области применения технического регламента, исключения дублирования в техническом регламенте положений принятых технических регламентов Таможенного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союза</w:t>
      </w:r>
      <w:r w:rsidR="00596FE3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3B7E4C" w:rsidRPr="007148AE" w:rsidRDefault="003B7E4C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Разработчик – Государственный комитет по стандартизации Республики Беларусь</w:t>
      </w:r>
      <w:r w:rsidRPr="007148AE">
        <w:rPr>
          <w:rFonts w:ascii="Times New Roman" w:hAnsi="Times New Roman" w:cs="Times New Roman"/>
          <w:bCs/>
          <w:sz w:val="30"/>
          <w:szCs w:val="30"/>
        </w:rPr>
        <w:t>, с</w:t>
      </w:r>
      <w:r w:rsidRPr="007148AE">
        <w:rPr>
          <w:rFonts w:ascii="Times New Roman" w:hAnsi="Times New Roman" w:cs="Times New Roman"/>
          <w:sz w:val="30"/>
          <w:szCs w:val="30"/>
        </w:rPr>
        <w:t>оразработчики – Министерство экономики Республики Армения, Министерство информации и коммуникаций Республики Казахстан, Государственная инспекция по экологической и технической безопасности при Правительстве Кыргызской Республики, Министерство связи и массовых коммуникаций Российской Федерации.</w:t>
      </w:r>
    </w:p>
    <w:p w:rsidR="009300A8" w:rsidRPr="007148AE" w:rsidRDefault="009300A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A13C1D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</w:t>
      </w:r>
      <w:r w:rsidRPr="007148AE">
        <w:rPr>
          <w:rFonts w:ascii="Times New Roman" w:hAnsi="Times New Roman" w:cs="Times New Roman"/>
          <w:sz w:val="30"/>
          <w:szCs w:val="30"/>
        </w:rPr>
        <w:br/>
        <w:t>IV квартал 2016 года.</w:t>
      </w:r>
    </w:p>
    <w:p w:rsidR="009300A8" w:rsidRPr="007148AE" w:rsidRDefault="009300A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– 31 августа 2016 года.</w:t>
      </w:r>
    </w:p>
    <w:p w:rsidR="00A125BB" w:rsidRPr="007148AE" w:rsidRDefault="00A125BB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Направлен на внутригосударственное согласование 6 декабря 2017 года.</w:t>
      </w:r>
    </w:p>
    <w:p w:rsidR="00A125BB" w:rsidRPr="007148AE" w:rsidRDefault="00A125BB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>Процедуры внутригосударственного согласования</w:t>
      </w:r>
      <w:r w:rsidR="005E72E3" w:rsidRPr="007148AE">
        <w:rPr>
          <w:rFonts w:ascii="Times New Roman" w:hAnsi="Times New Roman" w:cs="Times New Roman"/>
          <w:sz w:val="30"/>
          <w:szCs w:val="30"/>
        </w:rPr>
        <w:t xml:space="preserve"> проекта изменений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завершены во всех государствах-членах (</w:t>
      </w:r>
      <w:r w:rsidR="00596FE3" w:rsidRPr="007148AE">
        <w:rPr>
          <w:rFonts w:ascii="Times New Roman" w:hAnsi="Times New Roman" w:cs="Times New Roman"/>
          <w:sz w:val="30"/>
          <w:szCs w:val="30"/>
        </w:rPr>
        <w:t>Республика Армения, Республика Беларусь,</w:t>
      </w:r>
      <w:r w:rsidR="005E72E3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596FE3" w:rsidRPr="007148AE">
        <w:rPr>
          <w:rFonts w:ascii="Times New Roman" w:hAnsi="Times New Roman" w:cs="Times New Roman"/>
          <w:sz w:val="30"/>
          <w:szCs w:val="30"/>
        </w:rPr>
        <w:t>Республика Казахстан, Кыргызская Республика – 2018 год, Российская Федерация – 2019 год</w:t>
      </w:r>
      <w:r w:rsidRPr="007148AE">
        <w:rPr>
          <w:rFonts w:ascii="Times New Roman" w:hAnsi="Times New Roman" w:cs="Times New Roman"/>
          <w:sz w:val="30"/>
          <w:szCs w:val="30"/>
        </w:rPr>
        <w:t>).</w:t>
      </w:r>
    </w:p>
    <w:p w:rsidR="00304D52" w:rsidRPr="007148AE" w:rsidRDefault="00304D52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До настоящего времени итоги внутригосударственного согласования проекта изменений в Российской Федерации в установленном порядке в Комиссию не поступили.</w:t>
      </w: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23</w:t>
      </w:r>
      <w:r w:rsidR="00A13C1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1 в технический регламент Таможенного союза</w:t>
      </w:r>
      <w:r w:rsidR="00A13C1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сельскохозяйственны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х и лесохозяйственных тракторов</w:t>
      </w:r>
      <w:r w:rsidR="00A13C1D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и прицепов к ним</w:t>
      </w:r>
      <w:r w:rsidR="00416347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</w:t>
      </w:r>
      <w:r w:rsidR="00FC0415" w:rsidRPr="007148AE">
        <w:rPr>
          <w:rFonts w:ascii="Times New Roman" w:hAnsi="Times New Roman" w:cs="Times New Roman"/>
          <w:bCs/>
          <w:i/>
          <w:sz w:val="30"/>
          <w:szCs w:val="30"/>
        </w:rPr>
        <w:t>ТР ТС 031/2012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) в части требований</w:t>
      </w:r>
      <w:r w:rsidR="004B66DF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к экологической безопасности тракторов, идентификационной маркировке тракторов, требований к тракторам,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работающим на сжатом природном</w:t>
      </w:r>
      <w:r w:rsidR="004B66D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и сжиженном углеводородном газе, актуализации ссылоч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ных стандартов и Правил ЕЭК ООН</w:t>
      </w:r>
      <w:r w:rsidR="00596FE3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160096" w:rsidRPr="007148AE" w:rsidRDefault="00160096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>Разработчик – Министерство промышленности Республики Беларусь, Государственный комитет по стандартизации Республики Беларусь</w:t>
      </w:r>
      <w:r w:rsidR="00096B79" w:rsidRPr="007148AE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096B79" w:rsidRPr="007148AE">
        <w:rPr>
          <w:rFonts w:ascii="Times New Roman" w:hAnsi="Times New Roman" w:cs="Times New Roman"/>
          <w:sz w:val="30"/>
          <w:szCs w:val="30"/>
        </w:rPr>
        <w:t>с</w:t>
      </w:r>
      <w:r w:rsidRPr="007148AE">
        <w:rPr>
          <w:rFonts w:ascii="Times New Roman" w:hAnsi="Times New Roman" w:cs="Times New Roman"/>
          <w:sz w:val="30"/>
          <w:szCs w:val="30"/>
        </w:rPr>
        <w:t>оразработчики – Министерство сельского хозяйства Республики Армения, Министерство индустрии и инфраструктурного развития Республики Казахстан, Министерство транспорта и дорог Кыргызской Республики</w:t>
      </w:r>
      <w:r w:rsidR="00BF554E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и Министерство промышленности и торговли Российской Федерации.</w:t>
      </w:r>
    </w:p>
    <w:p w:rsidR="00160096" w:rsidRPr="007148AE" w:rsidRDefault="00160096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A13C1D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596FE3" w:rsidRPr="007148AE" w:rsidRDefault="00596FE3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– 22 ноября 2016 года.</w:t>
      </w:r>
    </w:p>
    <w:p w:rsidR="00E203AF" w:rsidRPr="007148AE" w:rsidRDefault="00E203A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Направлен на внутригосударственное согласование 28 июня 2017 года.</w:t>
      </w:r>
    </w:p>
    <w:p w:rsidR="00160096" w:rsidRPr="007148AE" w:rsidRDefault="00160096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Процедуры внутригосударственного согласования</w:t>
      </w:r>
      <w:r w:rsidR="005E72E3" w:rsidRPr="007148AE">
        <w:rPr>
          <w:rFonts w:ascii="Times New Roman" w:hAnsi="Times New Roman" w:cs="Times New Roman"/>
          <w:sz w:val="30"/>
          <w:szCs w:val="30"/>
        </w:rPr>
        <w:t xml:space="preserve"> проекта изменений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завершены </w:t>
      </w:r>
      <w:r w:rsidR="008E5FA3" w:rsidRPr="007148AE">
        <w:rPr>
          <w:rFonts w:ascii="Times New Roman" w:hAnsi="Times New Roman" w:cs="Times New Roman"/>
          <w:sz w:val="30"/>
          <w:szCs w:val="30"/>
        </w:rPr>
        <w:t>во всех государствах-членах (</w:t>
      </w:r>
      <w:r w:rsidR="00CE006C" w:rsidRPr="007148AE">
        <w:rPr>
          <w:rFonts w:ascii="Times New Roman" w:hAnsi="Times New Roman" w:cs="Times New Roman"/>
          <w:sz w:val="30"/>
          <w:szCs w:val="30"/>
        </w:rPr>
        <w:t xml:space="preserve">Кыргызская Республика – 2017 год, </w:t>
      </w:r>
      <w:r w:rsidR="008E5FA3" w:rsidRPr="007148AE">
        <w:rPr>
          <w:rFonts w:ascii="Times New Roman" w:hAnsi="Times New Roman" w:cs="Times New Roman"/>
          <w:sz w:val="30"/>
          <w:szCs w:val="30"/>
        </w:rPr>
        <w:t>Республика Армения, Республика Беларусь, Республика Казахстан</w:t>
      </w:r>
      <w:r w:rsidR="00CE006C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8E5FA3" w:rsidRPr="007148AE">
        <w:rPr>
          <w:rFonts w:ascii="Times New Roman" w:hAnsi="Times New Roman" w:cs="Times New Roman"/>
          <w:sz w:val="30"/>
          <w:szCs w:val="30"/>
        </w:rPr>
        <w:t xml:space="preserve">– </w:t>
      </w:r>
      <w:r w:rsidR="00CE006C" w:rsidRPr="007148AE">
        <w:rPr>
          <w:rFonts w:ascii="Times New Roman" w:hAnsi="Times New Roman" w:cs="Times New Roman"/>
          <w:sz w:val="30"/>
          <w:szCs w:val="30"/>
        </w:rPr>
        <w:t>2018 год</w:t>
      </w:r>
      <w:r w:rsidR="008E5FA3" w:rsidRPr="007148AE">
        <w:rPr>
          <w:rFonts w:ascii="Times New Roman" w:hAnsi="Times New Roman" w:cs="Times New Roman"/>
          <w:sz w:val="30"/>
          <w:szCs w:val="30"/>
        </w:rPr>
        <w:t>, Российская Федерация –</w:t>
      </w:r>
      <w:r w:rsidR="00B41FC1" w:rsidRPr="007148AE">
        <w:rPr>
          <w:rFonts w:ascii="Times New Roman" w:hAnsi="Times New Roman" w:cs="Times New Roman"/>
          <w:sz w:val="30"/>
          <w:szCs w:val="30"/>
        </w:rPr>
        <w:t xml:space="preserve"> 2019 год</w:t>
      </w:r>
      <w:r w:rsidR="008E5FA3" w:rsidRPr="007148AE">
        <w:rPr>
          <w:rFonts w:ascii="Times New Roman" w:hAnsi="Times New Roman" w:cs="Times New Roman"/>
          <w:sz w:val="30"/>
          <w:szCs w:val="30"/>
        </w:rPr>
        <w:t>).</w:t>
      </w:r>
      <w:r w:rsidRPr="007148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72E3" w:rsidRPr="007148AE" w:rsidRDefault="005E72E3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>В настоящее время проект изменений дорабатывается разработчиком по результатам внутригосударственного согласования в государствах-членах с целью подготовки к рассмотрению на заседании Консультативного комитета.</w:t>
      </w: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24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1 в технический регламент Таможенного союза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железнодорожного подвижного состава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(ТР ТС 001/2011), 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высокоскоростного железнодорожного транспорта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(ТР ТС 002/2011), 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инфраструктуры железнодорожного транспорта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(ТР ТС 003/2011) в части уточнения определения термина </w:t>
      </w:r>
      <w:r w:rsidR="00385DEF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инновационная продукция</w:t>
      </w:r>
      <w:r w:rsidR="00385DEF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, области применения, отдельных положений техни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ческих регламентов и приведения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их в соответствие с Договором</w:t>
      </w:r>
      <w:r w:rsidR="00C6587F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CD47C8" w:rsidRPr="007148AE" w:rsidRDefault="00CD47C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 xml:space="preserve">Разработчик – Министерство транспорта Российской Федерации, </w:t>
      </w:r>
      <w:r w:rsidRPr="007148AE">
        <w:rPr>
          <w:rFonts w:ascii="Times New Roman" w:hAnsi="Times New Roman" w:cs="Times New Roman"/>
          <w:sz w:val="30"/>
          <w:szCs w:val="30"/>
        </w:rPr>
        <w:t>соразработчики – Министерство трансп</w:t>
      </w:r>
      <w:r w:rsidR="00C83D68" w:rsidRPr="007148AE">
        <w:rPr>
          <w:rFonts w:ascii="Times New Roman" w:hAnsi="Times New Roman" w:cs="Times New Roman"/>
          <w:sz w:val="30"/>
          <w:szCs w:val="30"/>
        </w:rPr>
        <w:t xml:space="preserve">орта и связи Республики Армении, </w:t>
      </w:r>
      <w:r w:rsidRPr="007148AE">
        <w:rPr>
          <w:rFonts w:ascii="Times New Roman" w:hAnsi="Times New Roman" w:cs="Times New Roman"/>
          <w:sz w:val="30"/>
          <w:szCs w:val="30"/>
        </w:rPr>
        <w:t>Министерство транспорта</w:t>
      </w:r>
      <w:r w:rsidR="00C83D68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и коммуникаций Республики Беларусь</w:t>
      </w:r>
      <w:r w:rsidR="00C83D68" w:rsidRPr="007148AE">
        <w:rPr>
          <w:rFonts w:ascii="Times New Roman" w:hAnsi="Times New Roman" w:cs="Times New Roman"/>
          <w:sz w:val="30"/>
          <w:szCs w:val="30"/>
        </w:rPr>
        <w:t xml:space="preserve">, </w:t>
      </w:r>
      <w:r w:rsidRPr="007148AE">
        <w:rPr>
          <w:rFonts w:ascii="Times New Roman" w:hAnsi="Times New Roman" w:cs="Times New Roman"/>
          <w:sz w:val="30"/>
          <w:szCs w:val="30"/>
        </w:rPr>
        <w:t>Министерство</w:t>
      </w:r>
      <w:r w:rsidR="00C83D68" w:rsidRPr="007148AE">
        <w:rPr>
          <w:rFonts w:ascii="Times New Roman" w:hAnsi="Times New Roman" w:cs="Times New Roman"/>
          <w:sz w:val="30"/>
          <w:szCs w:val="30"/>
        </w:rPr>
        <w:t xml:space="preserve"> индустрии и инфраструктурного развития </w:t>
      </w:r>
      <w:r w:rsidRPr="007148AE">
        <w:rPr>
          <w:rFonts w:ascii="Times New Roman" w:hAnsi="Times New Roman" w:cs="Times New Roman"/>
          <w:sz w:val="30"/>
          <w:szCs w:val="30"/>
        </w:rPr>
        <w:t>Республики Казахста</w:t>
      </w:r>
      <w:r w:rsidR="00C83D68" w:rsidRPr="007148AE">
        <w:rPr>
          <w:rFonts w:ascii="Times New Roman" w:hAnsi="Times New Roman" w:cs="Times New Roman"/>
          <w:sz w:val="30"/>
          <w:szCs w:val="30"/>
        </w:rPr>
        <w:t xml:space="preserve">н, </w:t>
      </w:r>
      <w:r w:rsidRPr="007148AE">
        <w:rPr>
          <w:rFonts w:ascii="Times New Roman" w:hAnsi="Times New Roman" w:cs="Times New Roman"/>
          <w:sz w:val="30"/>
          <w:szCs w:val="30"/>
        </w:rPr>
        <w:t>Министерство транспорта</w:t>
      </w:r>
      <w:r w:rsidR="00C83D68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и коммуникаций Кыргызской Республики.</w:t>
      </w:r>
    </w:p>
    <w:p w:rsidR="00CD47C8" w:rsidRPr="007148AE" w:rsidRDefault="00CD47C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203AF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4A171C" w:rsidRPr="007148AE" w:rsidRDefault="004A171C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– 3 марта 2017 года.</w:t>
      </w:r>
    </w:p>
    <w:p w:rsidR="00CD47C8" w:rsidRPr="007148AE" w:rsidRDefault="00CD47C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Направлен на внутригосударственное согласование </w:t>
      </w:r>
      <w:r w:rsidR="00C83D68" w:rsidRPr="007148AE">
        <w:rPr>
          <w:rFonts w:ascii="Times New Roman" w:hAnsi="Times New Roman" w:cs="Times New Roman"/>
          <w:sz w:val="30"/>
          <w:szCs w:val="30"/>
        </w:rPr>
        <w:t>– 19 февраля</w:t>
      </w:r>
      <w:r w:rsidR="00C83D68" w:rsidRPr="007148AE">
        <w:rPr>
          <w:rFonts w:ascii="Times New Roman" w:hAnsi="Times New Roman" w:cs="Times New Roman"/>
          <w:sz w:val="30"/>
          <w:szCs w:val="30"/>
        </w:rPr>
        <w:br/>
        <w:t>2018 года.</w:t>
      </w:r>
    </w:p>
    <w:p w:rsidR="00CD47C8" w:rsidRPr="007148AE" w:rsidRDefault="00CD47C8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Процедуры внутригосударственного согласования </w:t>
      </w:r>
      <w:r w:rsidR="005E72E3" w:rsidRPr="007148AE">
        <w:rPr>
          <w:rFonts w:ascii="Times New Roman" w:hAnsi="Times New Roman" w:cs="Times New Roman"/>
          <w:sz w:val="30"/>
          <w:szCs w:val="30"/>
        </w:rPr>
        <w:t xml:space="preserve">проекта изменений </w:t>
      </w:r>
      <w:r w:rsidRPr="007148AE">
        <w:rPr>
          <w:rFonts w:ascii="Times New Roman" w:hAnsi="Times New Roman" w:cs="Times New Roman"/>
          <w:sz w:val="30"/>
          <w:szCs w:val="30"/>
        </w:rPr>
        <w:t>завершены во всех государствах-членах (Республик</w:t>
      </w:r>
      <w:r w:rsidR="00E03F56" w:rsidRPr="007148AE">
        <w:rPr>
          <w:rFonts w:ascii="Times New Roman" w:hAnsi="Times New Roman" w:cs="Times New Roman"/>
          <w:sz w:val="30"/>
          <w:szCs w:val="30"/>
        </w:rPr>
        <w:t>а Армения, Республика Беларусь,</w:t>
      </w:r>
      <w:r w:rsidR="005E72E3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 xml:space="preserve">Республика Казахстан, Кыргызская Республика – </w:t>
      </w:r>
      <w:r w:rsidR="00B64CE8" w:rsidRPr="007148AE">
        <w:rPr>
          <w:rFonts w:ascii="Times New Roman" w:hAnsi="Times New Roman" w:cs="Times New Roman"/>
          <w:sz w:val="30"/>
          <w:szCs w:val="30"/>
        </w:rPr>
        <w:t>2018 год</w:t>
      </w:r>
      <w:r w:rsidRPr="007148AE">
        <w:rPr>
          <w:rFonts w:ascii="Times New Roman" w:hAnsi="Times New Roman" w:cs="Times New Roman"/>
          <w:sz w:val="30"/>
          <w:szCs w:val="30"/>
        </w:rPr>
        <w:t>, Российск</w:t>
      </w:r>
      <w:r w:rsidR="00E03F56" w:rsidRPr="007148AE">
        <w:rPr>
          <w:rFonts w:ascii="Times New Roman" w:hAnsi="Times New Roman" w:cs="Times New Roman"/>
          <w:sz w:val="30"/>
          <w:szCs w:val="30"/>
        </w:rPr>
        <w:t>ая Федерация – 2019 год</w:t>
      </w:r>
      <w:r w:rsidR="00A324F3" w:rsidRPr="007148AE">
        <w:rPr>
          <w:rFonts w:ascii="Times New Roman" w:hAnsi="Times New Roman" w:cs="Times New Roman"/>
          <w:sz w:val="30"/>
          <w:szCs w:val="30"/>
        </w:rPr>
        <w:t>).</w:t>
      </w:r>
    </w:p>
    <w:p w:rsidR="005E72E3" w:rsidRPr="007148AE" w:rsidRDefault="005E72E3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В настоящее время проект изменений дорабатывается разработчиком по результатам внутригосударственного согласования в государствах-членах с целью подготовки к рассмотрению на заседании Консультативного комитета.</w:t>
      </w: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lastRenderedPageBreak/>
        <w:t>Пункт 25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2 в технический регламент Таможенного союза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игрушек</w:t>
      </w:r>
      <w:r w:rsidR="000332E3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(ТР ТС 008/2011) в части установления требований психолого-педагогической безопасности игрушек</w:t>
      </w:r>
      <w:r w:rsidR="005E72E3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C8793F" w:rsidRPr="007148AE" w:rsidRDefault="00C8793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Разработчик – Министерство </w:t>
      </w:r>
      <w:r w:rsidR="00332A05" w:rsidRPr="007148AE">
        <w:rPr>
          <w:rFonts w:ascii="Times New Roman" w:hAnsi="Times New Roman" w:cs="Times New Roman"/>
          <w:sz w:val="30"/>
          <w:szCs w:val="30"/>
        </w:rPr>
        <w:t>здравоохранения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Республики Казахстан, соразработчики – Министерство экономического развития</w:t>
      </w:r>
      <w:r w:rsidR="00BF554E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и инвестиций Республики Армения, Министерство здравоохранения Республики Армения, Государственный комитета по стандартизации Респу</w:t>
      </w:r>
      <w:r w:rsidR="00BF554E" w:rsidRPr="007148AE">
        <w:rPr>
          <w:rFonts w:ascii="Times New Roman" w:hAnsi="Times New Roman" w:cs="Times New Roman"/>
          <w:sz w:val="30"/>
          <w:szCs w:val="30"/>
        </w:rPr>
        <w:t>блики Беларусь, Министерство здр</w:t>
      </w:r>
      <w:r w:rsidRPr="007148AE">
        <w:rPr>
          <w:rFonts w:ascii="Times New Roman" w:hAnsi="Times New Roman" w:cs="Times New Roman"/>
          <w:sz w:val="30"/>
          <w:szCs w:val="30"/>
        </w:rPr>
        <w:t>авоохранения Республики Беларусь, Министерство образования Республики Беларусь, Министерство здравоохранения Кыргызской Республики, Министерство промышленности и торговли Российской Федерации.</w:t>
      </w:r>
    </w:p>
    <w:p w:rsidR="00C8793F" w:rsidRPr="007148AE" w:rsidRDefault="00C8793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203AF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C8793F" w:rsidRPr="007148AE" w:rsidRDefault="00C8793F" w:rsidP="007148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– 6 декабря 2016 года.</w:t>
      </w:r>
    </w:p>
    <w:p w:rsidR="00332A05" w:rsidRPr="007148AE" w:rsidRDefault="00332A0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Министерство здравоохранения Республики Каз</w:t>
      </w:r>
      <w:r w:rsidR="009F74D0" w:rsidRPr="007148AE">
        <w:rPr>
          <w:rFonts w:ascii="Times New Roman" w:hAnsi="Times New Roman" w:cs="Times New Roman"/>
          <w:sz w:val="30"/>
          <w:szCs w:val="30"/>
        </w:rPr>
        <w:t>а</w:t>
      </w:r>
      <w:r w:rsidRPr="007148AE">
        <w:rPr>
          <w:rFonts w:ascii="Times New Roman" w:hAnsi="Times New Roman" w:cs="Times New Roman"/>
          <w:sz w:val="30"/>
          <w:szCs w:val="30"/>
        </w:rPr>
        <w:t>х</w:t>
      </w:r>
      <w:r w:rsidR="009F74D0" w:rsidRPr="007148AE">
        <w:rPr>
          <w:rFonts w:ascii="Times New Roman" w:hAnsi="Times New Roman" w:cs="Times New Roman"/>
          <w:sz w:val="30"/>
          <w:szCs w:val="30"/>
        </w:rPr>
        <w:t>с</w:t>
      </w:r>
      <w:r w:rsidRPr="007148AE">
        <w:rPr>
          <w:rFonts w:ascii="Times New Roman" w:hAnsi="Times New Roman" w:cs="Times New Roman"/>
          <w:sz w:val="30"/>
          <w:szCs w:val="30"/>
        </w:rPr>
        <w:t>тан представил</w:t>
      </w:r>
      <w:r w:rsidR="009F74D0" w:rsidRPr="007148AE">
        <w:rPr>
          <w:rFonts w:ascii="Times New Roman" w:hAnsi="Times New Roman" w:cs="Times New Roman"/>
          <w:sz w:val="30"/>
          <w:szCs w:val="30"/>
        </w:rPr>
        <w:t>о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проект изменений, доработанный по итогам публичного обсуждения, с целью его рассмотрения на заседании рабочей группы (письмом от 4 апреля 2019 г. № 19-2-17/6201). </w:t>
      </w:r>
    </w:p>
    <w:p w:rsidR="00C8793F" w:rsidRPr="007148AE" w:rsidRDefault="00332A0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29 апреля 2019 года проведено заседание рабочей группы по разработке проекта изменений. Протокол указанного заседания до настоящего времени в Комиссию не представлен.</w:t>
      </w: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26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3 в технический регламент Таможенного союза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машин и оборудования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(ТР ТС 010/2011) в части дополнения требованиями к оборудовани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ю для малых гидроэлектростанций</w:t>
      </w:r>
      <w:r w:rsidR="005E72E3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E65021" w:rsidRPr="007148AE" w:rsidRDefault="00E6502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Разработчик – Министерство энергетики Российской Федерации, соразработчики – Министерство экономического развития и инвестиций Республики Армения, Министерство энергетических инфраструктур</w:t>
      </w:r>
      <w:r w:rsidR="00BF554E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 xml:space="preserve">и природных ресурсов Республики Армения, Министерство промышленности Республики Беларусь, Государственный комитет по стандартизации </w:t>
      </w:r>
      <w:r w:rsidRPr="007148AE">
        <w:rPr>
          <w:rFonts w:ascii="Times New Roman" w:hAnsi="Times New Roman" w:cs="Times New Roman"/>
          <w:sz w:val="30"/>
          <w:szCs w:val="30"/>
        </w:rPr>
        <w:lastRenderedPageBreak/>
        <w:t>Республики Беларусь, Министерство индустрии и инфраструктурного развития Республики Казахстан, Государственный комитет промышленности, энергетики и недропользования при Правительстве Кыргызской Республики.</w:t>
      </w:r>
    </w:p>
    <w:p w:rsidR="00E65021" w:rsidRPr="007148AE" w:rsidRDefault="00E6502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203AF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2016 года.</w:t>
      </w:r>
    </w:p>
    <w:p w:rsidR="00E65021" w:rsidRPr="007148AE" w:rsidRDefault="00A324F3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</w:t>
      </w:r>
      <w:r w:rsidR="00E65021" w:rsidRPr="007148AE">
        <w:rPr>
          <w:rFonts w:ascii="Times New Roman" w:hAnsi="Times New Roman" w:cs="Times New Roman"/>
          <w:sz w:val="30"/>
          <w:szCs w:val="30"/>
        </w:rPr>
        <w:t xml:space="preserve">ервая редакция </w:t>
      </w:r>
      <w:r w:rsidRPr="007148AE">
        <w:rPr>
          <w:rFonts w:ascii="Times New Roman" w:hAnsi="Times New Roman" w:cs="Times New Roman"/>
          <w:sz w:val="30"/>
          <w:szCs w:val="30"/>
        </w:rPr>
        <w:t>проекта изменений в Комиссию не представлена</w:t>
      </w:r>
      <w:r w:rsidR="00E65021" w:rsidRPr="007148AE">
        <w:rPr>
          <w:rFonts w:ascii="Times New Roman" w:hAnsi="Times New Roman" w:cs="Times New Roman"/>
          <w:sz w:val="30"/>
          <w:szCs w:val="30"/>
        </w:rPr>
        <w:t>.</w:t>
      </w:r>
    </w:p>
    <w:p w:rsidR="00E65021" w:rsidRPr="007148AE" w:rsidRDefault="00E6502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В мае 2018 года поступило инициативное предложение Российской Федерации об исключении пункта 26 из </w:t>
      </w:r>
      <w:r w:rsidR="0092173F" w:rsidRPr="007148AE">
        <w:rPr>
          <w:rFonts w:ascii="Times New Roman" w:hAnsi="Times New Roman" w:cs="Times New Roman"/>
          <w:sz w:val="30"/>
          <w:szCs w:val="30"/>
        </w:rPr>
        <w:t xml:space="preserve">раздела </w:t>
      </w:r>
      <w:r w:rsidR="0092173F"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92173F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Плана. В ходе совещания по обсуждению предложения Российской Федерации, состоявшегося в ноябре 2018 года, поступило предложение Республики Казахстан</w:t>
      </w:r>
      <w:r w:rsidR="00E203AF" w:rsidRPr="007148AE">
        <w:rPr>
          <w:rFonts w:ascii="Times New Roman" w:hAnsi="Times New Roman" w:cs="Times New Roman"/>
          <w:sz w:val="30"/>
          <w:szCs w:val="30"/>
        </w:rPr>
        <w:t>, поддержанное участниками совещания,</w:t>
      </w:r>
      <w:r w:rsidRPr="007148AE">
        <w:rPr>
          <w:rFonts w:ascii="Times New Roman" w:hAnsi="Times New Roman" w:cs="Times New Roman"/>
          <w:sz w:val="30"/>
          <w:szCs w:val="30"/>
        </w:rPr>
        <w:t xml:space="preserve"> о рассмотрении возможности внесения изменения</w:t>
      </w:r>
      <w:r w:rsidR="004B66DF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в пункт 26 раздела II Плана в части определения Республики Армения ответст</w:t>
      </w:r>
      <w:r w:rsidR="00BF554E" w:rsidRPr="007148AE">
        <w:rPr>
          <w:rFonts w:ascii="Times New Roman" w:hAnsi="Times New Roman" w:cs="Times New Roman"/>
          <w:sz w:val="30"/>
          <w:szCs w:val="30"/>
        </w:rPr>
        <w:t>венным разработчиком изменений,</w:t>
      </w:r>
      <w:r w:rsidR="00E203AF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а также в части переноса планируемого срока представления в Комиссию решений государств</w:t>
      </w:r>
      <w:r w:rsidR="0088557B" w:rsidRPr="007148AE">
        <w:rPr>
          <w:rFonts w:ascii="Times New Roman" w:hAnsi="Times New Roman" w:cs="Times New Roman"/>
          <w:sz w:val="30"/>
          <w:szCs w:val="30"/>
        </w:rPr>
        <w:t>-</w:t>
      </w:r>
      <w:r w:rsidRPr="007148AE">
        <w:rPr>
          <w:rFonts w:ascii="Times New Roman" w:hAnsi="Times New Roman" w:cs="Times New Roman"/>
          <w:sz w:val="30"/>
          <w:szCs w:val="30"/>
        </w:rPr>
        <w:t xml:space="preserve">членов по итогам внутригосударственного согласования проекта изменений. </w:t>
      </w:r>
    </w:p>
    <w:p w:rsidR="00E65021" w:rsidRPr="007148AE" w:rsidRDefault="00E203A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Проект</w:t>
      </w:r>
      <w:r w:rsidR="00E65021" w:rsidRPr="007148AE">
        <w:rPr>
          <w:rFonts w:ascii="Times New Roman" w:hAnsi="Times New Roman" w:cs="Times New Roman"/>
          <w:sz w:val="30"/>
          <w:szCs w:val="30"/>
        </w:rPr>
        <w:t xml:space="preserve"> изменени</w:t>
      </w:r>
      <w:r w:rsidRPr="007148AE">
        <w:rPr>
          <w:rFonts w:ascii="Times New Roman" w:hAnsi="Times New Roman" w:cs="Times New Roman"/>
          <w:sz w:val="30"/>
          <w:szCs w:val="30"/>
        </w:rPr>
        <w:t>й</w:t>
      </w:r>
      <w:r w:rsidR="00E65021" w:rsidRPr="007148AE">
        <w:rPr>
          <w:rFonts w:ascii="Times New Roman" w:hAnsi="Times New Roman" w:cs="Times New Roman"/>
          <w:sz w:val="30"/>
          <w:szCs w:val="30"/>
        </w:rPr>
        <w:t xml:space="preserve"> в пункт 26 раздела II Плана в части замены ответственного разработчика и сроков представления в Комиссию решений государств</w:t>
      </w:r>
      <w:r w:rsidR="0088557B" w:rsidRPr="007148AE">
        <w:rPr>
          <w:rFonts w:ascii="Times New Roman" w:hAnsi="Times New Roman" w:cs="Times New Roman"/>
          <w:sz w:val="30"/>
          <w:szCs w:val="30"/>
        </w:rPr>
        <w:t>-</w:t>
      </w:r>
      <w:r w:rsidR="00E65021" w:rsidRPr="007148AE">
        <w:rPr>
          <w:rFonts w:ascii="Times New Roman" w:hAnsi="Times New Roman" w:cs="Times New Roman"/>
          <w:sz w:val="30"/>
          <w:szCs w:val="30"/>
        </w:rPr>
        <w:t xml:space="preserve">членов по итогам внутригосударственного согласования </w:t>
      </w:r>
      <w:r w:rsidRPr="007148AE">
        <w:rPr>
          <w:rFonts w:ascii="Times New Roman" w:hAnsi="Times New Roman" w:cs="Times New Roman"/>
          <w:sz w:val="30"/>
          <w:szCs w:val="30"/>
        </w:rPr>
        <w:t>рассмотрен и одобрен на заседании Кон</w:t>
      </w:r>
      <w:r w:rsidR="004B66DF" w:rsidRPr="007148AE">
        <w:rPr>
          <w:rFonts w:ascii="Times New Roman" w:hAnsi="Times New Roman" w:cs="Times New Roman"/>
          <w:sz w:val="30"/>
          <w:szCs w:val="30"/>
        </w:rPr>
        <w:t>сультативного комитета 14 марта</w:t>
      </w:r>
      <w:r w:rsidR="004B66DF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2019 года</w:t>
      </w:r>
      <w:r w:rsidR="00E65021" w:rsidRPr="007148AE">
        <w:rPr>
          <w:rFonts w:ascii="Times New Roman" w:hAnsi="Times New Roman" w:cs="Times New Roman"/>
          <w:sz w:val="30"/>
          <w:szCs w:val="30"/>
        </w:rPr>
        <w:t>.</w:t>
      </w:r>
    </w:p>
    <w:p w:rsidR="00486684" w:rsidRPr="007148AE" w:rsidRDefault="00486684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Подготавливается к направлению на правовую экспертизу и правовое редактирование в целях последующего направления для рассмотрения на заседании Коллегии Комиссии.</w:t>
      </w:r>
    </w:p>
    <w:p w:rsidR="004B6E31" w:rsidRDefault="004B6E3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После внесения указанных изменений в пункт 26 раздела II Плана, ответственным разработчиком от Республики Армения будет подготовлена первая редакция проекта изменений в технический регламент.</w:t>
      </w:r>
    </w:p>
    <w:p w:rsidR="00B43FD2" w:rsidRPr="007148AE" w:rsidRDefault="00B43FD2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6686A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lastRenderedPageBreak/>
        <w:t>Пункт 27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4 в технический регламент Таможенного союза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пищевой продукции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</w:t>
      </w:r>
      <w:hyperlink r:id="rId21" w:history="1">
        <w:r w:rsidRPr="007148AE">
          <w:rPr>
            <w:rFonts w:ascii="Times New Roman" w:hAnsi="Times New Roman" w:cs="Times New Roman"/>
            <w:bCs/>
            <w:i/>
            <w:sz w:val="30"/>
            <w:szCs w:val="30"/>
          </w:rPr>
          <w:t>ТР ТС 021/2011</w:t>
        </w:r>
      </w:hyperlink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) в части исключения специальных требований к биологически активным добавкам к пище), 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изменения № 3 в технический регламент Таможенного союза 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Пищевая продукция в части ее маркировки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» (ТР ТС 022/2011)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в части исключения специальных требований к маркировке биологически активных добавок к пище, 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изменения № 1 в технический регламент Таможенного союза «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</w:t>
      </w:r>
      <w:hyperlink r:id="rId22" w:history="1">
        <w:r w:rsidRPr="007148AE">
          <w:rPr>
            <w:rFonts w:ascii="Times New Roman" w:hAnsi="Times New Roman" w:cs="Times New Roman"/>
            <w:bCs/>
            <w:i/>
            <w:sz w:val="30"/>
            <w:szCs w:val="30"/>
          </w:rPr>
          <w:t>ТР ТС 027/2012</w:t>
        </w:r>
      </w:hyperlink>
      <w:r w:rsidRPr="007148AE">
        <w:rPr>
          <w:rFonts w:ascii="Times New Roman" w:hAnsi="Times New Roman" w:cs="Times New Roman"/>
          <w:bCs/>
          <w:i/>
          <w:sz w:val="30"/>
          <w:szCs w:val="30"/>
        </w:rPr>
        <w:t>) в части установления специальных требований к биологически активным добавкам к пище, их производству, реализации и маркировке</w:t>
      </w:r>
      <w:r w:rsidR="0092173F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097C15" w:rsidRPr="007148AE" w:rsidRDefault="00097C15" w:rsidP="007148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Разработчик - Федеральная служба по надзору в сфере защиты прав потребителей и благополучия человека, соразработчики - Министерство экономики Республики Армения, Министерство сельского хозяйства Республики Армения, Министерство здравоохранения Республики Армения</w:t>
      </w:r>
      <w:r w:rsidR="00E203AF" w:rsidRPr="007148AE">
        <w:rPr>
          <w:rFonts w:ascii="Times New Roman" w:hAnsi="Times New Roman" w:cs="Times New Roman"/>
          <w:sz w:val="30"/>
          <w:szCs w:val="30"/>
        </w:rPr>
        <w:t xml:space="preserve">, </w:t>
      </w:r>
      <w:r w:rsidRPr="007148AE">
        <w:rPr>
          <w:rFonts w:ascii="Times New Roman" w:hAnsi="Times New Roman" w:cs="Times New Roman"/>
          <w:sz w:val="30"/>
          <w:szCs w:val="30"/>
        </w:rPr>
        <w:t>Министерство здравоохранения Республики Беларусь, Государственный комитет по ста</w:t>
      </w:r>
      <w:r w:rsidR="00E203AF" w:rsidRPr="007148AE">
        <w:rPr>
          <w:rFonts w:ascii="Times New Roman" w:hAnsi="Times New Roman" w:cs="Times New Roman"/>
          <w:sz w:val="30"/>
          <w:szCs w:val="30"/>
        </w:rPr>
        <w:t xml:space="preserve">ндартизации Республики Беларусь, </w:t>
      </w:r>
      <w:r w:rsidRPr="007148AE">
        <w:rPr>
          <w:rFonts w:ascii="Times New Roman" w:hAnsi="Times New Roman" w:cs="Times New Roman"/>
          <w:sz w:val="30"/>
          <w:szCs w:val="30"/>
        </w:rPr>
        <w:t>Министерство здравоохранения Республики Казахстан</w:t>
      </w:r>
      <w:r w:rsidR="00E203AF" w:rsidRPr="007148AE">
        <w:rPr>
          <w:rFonts w:ascii="Times New Roman" w:hAnsi="Times New Roman" w:cs="Times New Roman"/>
          <w:sz w:val="30"/>
          <w:szCs w:val="30"/>
        </w:rPr>
        <w:t xml:space="preserve">, </w:t>
      </w:r>
      <w:r w:rsidRPr="007148AE">
        <w:rPr>
          <w:rFonts w:ascii="Times New Roman" w:hAnsi="Times New Roman" w:cs="Times New Roman"/>
          <w:sz w:val="30"/>
          <w:szCs w:val="30"/>
        </w:rPr>
        <w:t>Министерство здравоохранения Кыргызской Республики</w:t>
      </w:r>
      <w:r w:rsidR="00E203AF" w:rsidRPr="007148AE">
        <w:rPr>
          <w:rFonts w:ascii="Times New Roman" w:hAnsi="Times New Roman" w:cs="Times New Roman"/>
          <w:sz w:val="30"/>
          <w:szCs w:val="30"/>
        </w:rPr>
        <w:t>.</w:t>
      </w:r>
    </w:p>
    <w:p w:rsidR="00097C15" w:rsidRPr="007148AE" w:rsidRDefault="00097C15" w:rsidP="007148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203AF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Pr="007148AE">
        <w:rPr>
          <w:rFonts w:ascii="Times New Roman" w:hAnsi="Times New Roman" w:cs="Times New Roman"/>
          <w:sz w:val="30"/>
          <w:szCs w:val="30"/>
        </w:rPr>
        <w:br/>
        <w:t>IV квартал 2016 г.</w:t>
      </w:r>
    </w:p>
    <w:p w:rsidR="00F6686A" w:rsidRPr="007148AE" w:rsidRDefault="00097C15" w:rsidP="007148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15 февраля 2019 г. на площадке Комиссии проведено заседание рабочей группы</w:t>
      </w:r>
      <w:r w:rsidR="00E203AF" w:rsidRPr="007148AE">
        <w:rPr>
          <w:rFonts w:ascii="Times New Roman" w:hAnsi="Times New Roman" w:cs="Times New Roman"/>
          <w:sz w:val="30"/>
          <w:szCs w:val="30"/>
        </w:rPr>
        <w:t xml:space="preserve"> по разработке первой редакции проекта</w:t>
      </w:r>
      <w:r w:rsidR="0088557B" w:rsidRPr="007148AE">
        <w:rPr>
          <w:rFonts w:ascii="Times New Roman" w:hAnsi="Times New Roman" w:cs="Times New Roman"/>
          <w:sz w:val="30"/>
          <w:szCs w:val="30"/>
        </w:rPr>
        <w:t xml:space="preserve"> изменений</w:t>
      </w:r>
      <w:r w:rsidRPr="007148AE">
        <w:rPr>
          <w:rFonts w:ascii="Times New Roman" w:hAnsi="Times New Roman" w:cs="Times New Roman"/>
          <w:sz w:val="30"/>
          <w:szCs w:val="30"/>
        </w:rPr>
        <w:t>.</w:t>
      </w:r>
    </w:p>
    <w:p w:rsidR="00E203AF" w:rsidRPr="007148AE" w:rsidRDefault="00E203AF" w:rsidP="007148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В настоящее время первая редакция проекта</w:t>
      </w:r>
      <w:r w:rsidR="0088557B" w:rsidRPr="007148AE">
        <w:rPr>
          <w:rFonts w:ascii="Times New Roman" w:hAnsi="Times New Roman" w:cs="Times New Roman"/>
          <w:sz w:val="30"/>
          <w:szCs w:val="30"/>
        </w:rPr>
        <w:t xml:space="preserve"> изменений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в Комиссию не внесена.</w:t>
      </w:r>
    </w:p>
    <w:p w:rsidR="0053366F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28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53366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зменения № 2 в 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технический регламент Таможенного союза </w:t>
      </w:r>
      <w:r w:rsidR="0053366F" w:rsidRPr="007148AE">
        <w:rPr>
          <w:rFonts w:ascii="Times New Roman" w:hAnsi="Times New Roman" w:cs="Times New Roman"/>
          <w:bCs/>
          <w:i/>
          <w:sz w:val="30"/>
          <w:szCs w:val="30"/>
        </w:rPr>
        <w:t>«Технический регла</w:t>
      </w:r>
      <w:r w:rsidR="004B66DF" w:rsidRPr="007148AE">
        <w:rPr>
          <w:rFonts w:ascii="Times New Roman" w:hAnsi="Times New Roman" w:cs="Times New Roman"/>
          <w:bCs/>
          <w:i/>
          <w:sz w:val="30"/>
          <w:szCs w:val="30"/>
        </w:rPr>
        <w:t>мент на масложировую продукцию»</w:t>
      </w:r>
      <w:r w:rsidR="004B66DF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(ТР ТС 024/2011) </w:t>
      </w:r>
      <w:r w:rsidR="0053366F" w:rsidRPr="007148AE">
        <w:rPr>
          <w:rFonts w:ascii="Times New Roman" w:hAnsi="Times New Roman" w:cs="Times New Roman"/>
          <w:bCs/>
          <w:i/>
          <w:sz w:val="30"/>
          <w:szCs w:val="30"/>
        </w:rPr>
        <w:t>в части уточнения отдельных положений технического регламента, в том числе касающихся транспортировки растительных масел</w:t>
      </w:r>
      <w:r w:rsidR="0092173F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53366F" w:rsidRPr="007148AE" w:rsidRDefault="0053366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>Разработчик –</w:t>
      </w:r>
      <w:r w:rsidRPr="007148AE">
        <w:rPr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bCs/>
          <w:sz w:val="30"/>
          <w:szCs w:val="30"/>
        </w:rPr>
        <w:t xml:space="preserve">Министерство сельского хозяйства Российской Федерации, </w:t>
      </w:r>
      <w:r w:rsidRPr="007148AE">
        <w:rPr>
          <w:rFonts w:ascii="Times New Roman" w:hAnsi="Times New Roman" w:cs="Times New Roman"/>
          <w:sz w:val="30"/>
          <w:szCs w:val="30"/>
        </w:rPr>
        <w:t xml:space="preserve">соразработчики – Министерство экономики Республики Армения, Министерство сельского хозяйства Республики Армения, Концерн </w:t>
      </w:r>
      <w:r w:rsidRPr="007148AE">
        <w:rPr>
          <w:rFonts w:ascii="Times New Roman" w:hAnsi="Times New Roman" w:cs="Times New Roman"/>
          <w:sz w:val="30"/>
          <w:szCs w:val="30"/>
        </w:rPr>
        <w:lastRenderedPageBreak/>
        <w:t xml:space="preserve">«Белгоспищепром», Министерство здравоохранения Республики Беларусь, Министерство национальной экономики Республики Казахстан, Министерство сельского хозяйства и мелиорации Кыргызской Республики. </w:t>
      </w:r>
    </w:p>
    <w:p w:rsidR="00E203AF" w:rsidRPr="007148AE" w:rsidRDefault="0053366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203AF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2017 г.</w:t>
      </w:r>
      <w:r w:rsidR="00E203AF" w:rsidRPr="007148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2A05" w:rsidRPr="007148AE" w:rsidRDefault="00332A0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Первая редакция проекта изменений поступила в Комиссию письмом Министерства сельского хозяйства Российской Федерации от 22 апреля 2019 г. № ОЛ-21-26/5476.</w:t>
      </w:r>
    </w:p>
    <w:p w:rsidR="0053366F" w:rsidRPr="007148AE" w:rsidRDefault="00332A0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В настоящее время проект изменений подготовлен для рассмотрении на ближайшем заседании Консультативного комитета с целью решения вопроса о направлении на публичное обсуждение. </w:t>
      </w:r>
    </w:p>
    <w:p w:rsidR="000E677B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29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3 в технический регламент Таможенного союза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колесных транспортных средств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</w:t>
      </w:r>
      <w:hyperlink r:id="rId23" w:history="1">
        <w:r w:rsidR="000E677B" w:rsidRPr="007148AE">
          <w:rPr>
            <w:rFonts w:ascii="Times New Roman" w:hAnsi="Times New Roman" w:cs="Times New Roman"/>
            <w:bCs/>
            <w:i/>
            <w:sz w:val="30"/>
            <w:szCs w:val="30"/>
          </w:rPr>
          <w:t>ТР ТС 018/2011</w:t>
        </w:r>
      </w:hyperlink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t>)</w:t>
      </w:r>
      <w:r w:rsidR="00CA7FB7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>в части актуализации, связанной с выполнением государствами-членами обязательств по участию в международных соглашениях по согласованию требований безопасности в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отношении транспортных средств</w:t>
      </w:r>
      <w:r w:rsidR="0092173F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FC0415" w:rsidRPr="007148AE" w:rsidRDefault="00FC041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>Разработчик – Министерство промышленности и торговли Российской Федерации</w:t>
      </w:r>
      <w:r w:rsidR="00D232F0" w:rsidRPr="007148AE">
        <w:rPr>
          <w:rFonts w:ascii="Times New Roman" w:hAnsi="Times New Roman" w:cs="Times New Roman"/>
          <w:bCs/>
          <w:sz w:val="30"/>
          <w:szCs w:val="30"/>
        </w:rPr>
        <w:t>, с</w:t>
      </w:r>
      <w:r w:rsidRPr="007148AE">
        <w:rPr>
          <w:rFonts w:ascii="Times New Roman" w:hAnsi="Times New Roman" w:cs="Times New Roman"/>
          <w:sz w:val="30"/>
          <w:szCs w:val="30"/>
        </w:rPr>
        <w:t>оразработчики – Министерство экономического развития</w:t>
      </w:r>
      <w:r w:rsidR="00BF554E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и инвестиций Республики Армения, Министерство транспорта,</w:t>
      </w:r>
      <w:r w:rsidR="00BF554E" w:rsidRPr="007148AE">
        <w:rPr>
          <w:rFonts w:ascii="Times New Roman" w:hAnsi="Times New Roman" w:cs="Times New Roman"/>
          <w:sz w:val="30"/>
          <w:szCs w:val="30"/>
        </w:rPr>
        <w:t xml:space="preserve"> связи</w:t>
      </w:r>
      <w:r w:rsidR="00BF554E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 xml:space="preserve">и информационных технологий Республики Армения, Министерство промышленности Республики Беларусь, </w:t>
      </w:r>
      <w:r w:rsidRPr="007148AE">
        <w:rPr>
          <w:rFonts w:ascii="Times New Roman" w:hAnsi="Times New Roman" w:cs="Times New Roman"/>
          <w:bCs/>
          <w:sz w:val="30"/>
          <w:szCs w:val="30"/>
        </w:rPr>
        <w:t>Государственный комитет</w:t>
      </w:r>
      <w:r w:rsidR="00BF554E" w:rsidRPr="007148AE">
        <w:rPr>
          <w:rFonts w:ascii="Times New Roman" w:hAnsi="Times New Roman" w:cs="Times New Roman"/>
          <w:bCs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sz w:val="30"/>
          <w:szCs w:val="30"/>
        </w:rPr>
        <w:t>по стандартизации Республики Беларусь</w:t>
      </w:r>
      <w:r w:rsidR="00BF554E" w:rsidRPr="007148AE">
        <w:rPr>
          <w:rFonts w:ascii="Times New Roman" w:hAnsi="Times New Roman" w:cs="Times New Roman"/>
          <w:sz w:val="30"/>
          <w:szCs w:val="30"/>
        </w:rPr>
        <w:t xml:space="preserve"> Министерство индустрии</w:t>
      </w:r>
      <w:r w:rsidR="00BF554E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и инфраструктурного развития Республики Казахстан, Министерство внутренних дел Республики Казахстан, Министерство транспорта и дорог Кыргызской Республики.</w:t>
      </w:r>
    </w:p>
    <w:p w:rsidR="00FC0415" w:rsidRPr="007148AE" w:rsidRDefault="00FC041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203AF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2017 года.</w:t>
      </w:r>
    </w:p>
    <w:p w:rsidR="00E203AF" w:rsidRPr="007148AE" w:rsidRDefault="00E203A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В настоящее время первая редакция проекта</w:t>
      </w:r>
      <w:r w:rsidR="0088557B" w:rsidRPr="007148AE">
        <w:rPr>
          <w:rFonts w:ascii="Times New Roman" w:hAnsi="Times New Roman" w:cs="Times New Roman"/>
          <w:sz w:val="30"/>
          <w:szCs w:val="30"/>
        </w:rPr>
        <w:t xml:space="preserve"> изменений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в Комиссию не внесена.</w:t>
      </w:r>
    </w:p>
    <w:p w:rsidR="000E677B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lastRenderedPageBreak/>
        <w:t>Пункт 30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5 в технический регламент Таможенного союза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пищевой продукции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</w:t>
      </w:r>
      <w:hyperlink r:id="rId24" w:history="1">
        <w:r w:rsidR="000E677B" w:rsidRPr="007148AE">
          <w:rPr>
            <w:rFonts w:ascii="Times New Roman" w:hAnsi="Times New Roman" w:cs="Times New Roman"/>
            <w:bCs/>
            <w:i/>
            <w:sz w:val="30"/>
            <w:szCs w:val="30"/>
          </w:rPr>
          <w:t>ТР ТС 021/2011</w:t>
        </w:r>
      </w:hyperlink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>) в части приведения в соответствие с Договором о Евразийском экономическом союзе от 29 мая 2014 года и установления требований к средствам транспортировки пищевой продукции и продовольств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енного (пищевого) сырья наливом</w:t>
      </w:r>
      <w:r w:rsidR="0092173F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097C15" w:rsidRPr="007148AE" w:rsidRDefault="00097C1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Разработчик – Министерство промышленности и торговли Российской Федерации, соразработчики - Министерство экономики Республики Армения, Министерство сельского хозяйства Республики Армения, Министерство здравоохранения Республики Беларусь, М</w:t>
      </w:r>
      <w:r w:rsidR="00BF554E" w:rsidRPr="007148AE">
        <w:rPr>
          <w:rFonts w:ascii="Times New Roman" w:hAnsi="Times New Roman" w:cs="Times New Roman"/>
          <w:sz w:val="30"/>
          <w:szCs w:val="30"/>
        </w:rPr>
        <w:t>инистерство сельского хозяйства</w:t>
      </w:r>
      <w:r w:rsidR="00BF554E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и продовольствия Республики Белару</w:t>
      </w:r>
      <w:r w:rsidR="00E203AF" w:rsidRPr="007148AE">
        <w:rPr>
          <w:rFonts w:ascii="Times New Roman" w:hAnsi="Times New Roman" w:cs="Times New Roman"/>
          <w:sz w:val="30"/>
          <w:szCs w:val="30"/>
        </w:rPr>
        <w:t>с</w:t>
      </w:r>
      <w:r w:rsidRPr="007148AE">
        <w:rPr>
          <w:rFonts w:ascii="Times New Roman" w:hAnsi="Times New Roman" w:cs="Times New Roman"/>
          <w:sz w:val="30"/>
          <w:szCs w:val="30"/>
        </w:rPr>
        <w:t>ь, Концерн «Белгоспищепром», Министерство национальной экономики Республики Казахстан, Министерство здравоохранения Кыргызской Республики.</w:t>
      </w:r>
    </w:p>
    <w:p w:rsidR="00097C15" w:rsidRPr="007148AE" w:rsidRDefault="00097C1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E203AF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="004B66DF"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Pr="007148AE">
        <w:rPr>
          <w:rFonts w:ascii="Times New Roman" w:hAnsi="Times New Roman" w:cs="Times New Roman"/>
          <w:sz w:val="30"/>
          <w:szCs w:val="30"/>
        </w:rPr>
        <w:br/>
        <w:t>II квартал 2017 г.</w:t>
      </w:r>
    </w:p>
    <w:p w:rsidR="0052141F" w:rsidRPr="007148AE" w:rsidRDefault="0052141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В период с 8 февраля по 10 апреля 2019 года проведено публичное обсуждение проекта изменений.</w:t>
      </w:r>
    </w:p>
    <w:p w:rsidR="0052141F" w:rsidRPr="007148AE" w:rsidRDefault="0052141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Замечания и предложения по проекту изменений, поступившие в рамках публичного обсуждения, направлены в Министерство промышленности и торговли Российской Федерации для подготовки сводки отзывов.</w:t>
      </w:r>
    </w:p>
    <w:p w:rsidR="00097C15" w:rsidRPr="007148AE" w:rsidRDefault="0052141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До настоящего времени сводка отзывов для размещения на официальном сайте Союза в установленном порядке в Комиссию не представлена.</w:t>
      </w:r>
    </w:p>
    <w:p w:rsidR="000E677B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31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1 в технический регламент Таможенного союза</w:t>
      </w:r>
      <w:r w:rsidR="00E203A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взрывчатых веществ и изделий на их основе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hyperlink r:id="rId25" w:history="1">
        <w:r w:rsidR="000E677B" w:rsidRPr="007148AE">
          <w:rPr>
            <w:rFonts w:ascii="Times New Roman" w:hAnsi="Times New Roman" w:cs="Times New Roman"/>
            <w:bCs/>
            <w:i/>
            <w:sz w:val="30"/>
            <w:szCs w:val="30"/>
          </w:rPr>
          <w:t>(ТР ТС 028/2012)</w:t>
        </w:r>
      </w:hyperlink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в части установления перечня показателей, требующихся для оценки безопаснос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ти взрывчатых веществ и изделий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br/>
      </w:r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>на их основе для подтверждения соответствия треб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ованиям технического регламента</w:t>
      </w:r>
      <w:r w:rsidR="00D8187E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C44041" w:rsidRPr="007148AE" w:rsidRDefault="00C4404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>Разработчик –</w:t>
      </w:r>
      <w:r w:rsidRPr="007148AE">
        <w:rPr>
          <w:sz w:val="30"/>
          <w:szCs w:val="30"/>
        </w:rPr>
        <w:t xml:space="preserve"> </w:t>
      </w:r>
      <w:r w:rsidRPr="007148AE">
        <w:rPr>
          <w:rStyle w:val="aa"/>
          <w:rFonts w:ascii="Times New Roman" w:hAnsi="Times New Roman" w:cs="Times New Roman"/>
          <w:b w:val="0"/>
          <w:sz w:val="30"/>
          <w:szCs w:val="30"/>
        </w:rPr>
        <w:t>Комитет индустриального развития и промышленной безопасности</w:t>
      </w:r>
      <w:r w:rsidRPr="007148AE">
        <w:rPr>
          <w:rFonts w:ascii="Times New Roman" w:hAnsi="Times New Roman" w:cs="Times New Roman"/>
          <w:bCs/>
          <w:sz w:val="30"/>
          <w:szCs w:val="30"/>
        </w:rPr>
        <w:t xml:space="preserve"> Министерства индустрии и инфраструктурного развития Республики Казахстан</w:t>
      </w:r>
      <w:r w:rsidR="00CB400A" w:rsidRPr="007148AE">
        <w:rPr>
          <w:rFonts w:ascii="Times New Roman" w:hAnsi="Times New Roman" w:cs="Times New Roman"/>
          <w:bCs/>
          <w:sz w:val="30"/>
          <w:szCs w:val="30"/>
        </w:rPr>
        <w:t>,</w:t>
      </w:r>
      <w:r w:rsidRPr="007148A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 xml:space="preserve">соразработчики – </w:t>
      </w:r>
      <w:r w:rsidR="00CB400A" w:rsidRPr="007148AE">
        <w:rPr>
          <w:rFonts w:ascii="Times New Roman" w:hAnsi="Times New Roman" w:cs="Times New Roman"/>
          <w:sz w:val="30"/>
          <w:szCs w:val="30"/>
        </w:rPr>
        <w:t xml:space="preserve">Министерство экономического развития и инвестиций Республики Армения, Министерство по чрезвычайным </w:t>
      </w:r>
      <w:r w:rsidR="00CB400A" w:rsidRPr="007148AE">
        <w:rPr>
          <w:rFonts w:ascii="Times New Roman" w:hAnsi="Times New Roman" w:cs="Times New Roman"/>
          <w:sz w:val="30"/>
          <w:szCs w:val="30"/>
        </w:rPr>
        <w:lastRenderedPageBreak/>
        <w:t xml:space="preserve">ситуациям Республики Армения, </w:t>
      </w:r>
      <w:r w:rsidRPr="007148AE">
        <w:rPr>
          <w:rFonts w:ascii="Times New Roman" w:hAnsi="Times New Roman" w:cs="Times New Roman"/>
          <w:sz w:val="30"/>
          <w:szCs w:val="30"/>
        </w:rPr>
        <w:t>Министерство по чрезвычайным ситуациям</w:t>
      </w:r>
      <w:r w:rsidRPr="007148AE">
        <w:rPr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 xml:space="preserve">Республики Беларусь, </w:t>
      </w:r>
      <w:r w:rsidR="00CB400A" w:rsidRPr="007148AE">
        <w:rPr>
          <w:rFonts w:ascii="Times New Roman" w:hAnsi="Times New Roman" w:cs="Times New Roman"/>
          <w:sz w:val="30"/>
          <w:szCs w:val="30"/>
        </w:rPr>
        <w:t>Государственный комитет промышленности, энергетики и недропользования Кыргызской Республики, Министерство чрезвычайных ситуация Кыргызской Республики, Министерство экономики Кыргызской Республики, Министерство внутренних дел Кыргызской Республики, Государственное агентство охраны окружающей среды и лесного хозяйства Кыргызской Республики, Государственная инспекция по экологической</w:t>
      </w:r>
      <w:r w:rsidR="00CB400A" w:rsidRPr="007148AE">
        <w:rPr>
          <w:rFonts w:ascii="Times New Roman" w:hAnsi="Times New Roman" w:cs="Times New Roman"/>
          <w:sz w:val="30"/>
          <w:szCs w:val="30"/>
        </w:rPr>
        <w:br/>
        <w:t xml:space="preserve">и технической безопасности, </w:t>
      </w:r>
      <w:r w:rsidRPr="007148AE">
        <w:rPr>
          <w:rFonts w:ascii="Times New Roman" w:hAnsi="Times New Roman" w:cs="Times New Roman"/>
          <w:sz w:val="30"/>
          <w:szCs w:val="30"/>
        </w:rPr>
        <w:t xml:space="preserve">Министерство промышленности и </w:t>
      </w:r>
      <w:r w:rsidR="00D232F0" w:rsidRPr="007148AE">
        <w:rPr>
          <w:rFonts w:ascii="Times New Roman" w:hAnsi="Times New Roman" w:cs="Times New Roman"/>
          <w:sz w:val="30"/>
          <w:szCs w:val="30"/>
        </w:rPr>
        <w:t>торговли Российской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Федерации</w:t>
      </w:r>
      <w:r w:rsidR="00E203AF" w:rsidRPr="007148AE">
        <w:rPr>
          <w:rFonts w:ascii="Times New Roman" w:hAnsi="Times New Roman" w:cs="Times New Roman"/>
          <w:sz w:val="30"/>
          <w:szCs w:val="30"/>
        </w:rPr>
        <w:t>.</w:t>
      </w:r>
    </w:p>
    <w:p w:rsidR="00BA079E" w:rsidRPr="007148AE" w:rsidRDefault="00BA079E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Первая редакция проекта изменений в установленном порядке в Комиссию не представлена.</w:t>
      </w:r>
    </w:p>
    <w:p w:rsidR="00BA079E" w:rsidRPr="007148AE" w:rsidRDefault="00BA079E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>В Комиссию письмом Министерства по инвестициям и развитию Республики Казахстан</w:t>
      </w:r>
      <w:r w:rsidRPr="007148AE">
        <w:rPr>
          <w:rFonts w:ascii="Times New Roman" w:hAnsi="Times New Roman" w:cs="Times New Roman"/>
          <w:sz w:val="30"/>
          <w:szCs w:val="30"/>
        </w:rPr>
        <w:t xml:space="preserve"> от 9 февраля 2018 г. № 03-25/2065-И поступила позиция о нецелесообразности дальнейшей разработке проекта изменений в связи с неактуальностью.</w:t>
      </w:r>
    </w:p>
    <w:p w:rsidR="00BA079E" w:rsidRPr="007148AE" w:rsidRDefault="00BA079E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>Комиссия письмом от 5 апреля</w:t>
      </w:r>
      <w:r w:rsidR="004B6E31" w:rsidRPr="007148AE">
        <w:rPr>
          <w:rFonts w:ascii="Times New Roman" w:hAnsi="Times New Roman" w:cs="Times New Roman"/>
          <w:bCs/>
          <w:sz w:val="30"/>
          <w:szCs w:val="30"/>
        </w:rPr>
        <w:t xml:space="preserve"> 2018</w:t>
      </w:r>
      <w:r w:rsidRPr="007148AE">
        <w:rPr>
          <w:rFonts w:ascii="Times New Roman" w:hAnsi="Times New Roman" w:cs="Times New Roman"/>
          <w:bCs/>
          <w:sz w:val="30"/>
          <w:szCs w:val="30"/>
        </w:rPr>
        <w:t xml:space="preserve"> № ВК</w:t>
      </w:r>
      <w:r w:rsidR="004B6E31" w:rsidRPr="007148AE">
        <w:rPr>
          <w:rFonts w:ascii="Times New Roman" w:hAnsi="Times New Roman" w:cs="Times New Roman"/>
          <w:bCs/>
          <w:sz w:val="30"/>
          <w:szCs w:val="30"/>
        </w:rPr>
        <w:t>-</w:t>
      </w:r>
      <w:r w:rsidRPr="007148AE">
        <w:rPr>
          <w:rFonts w:ascii="Times New Roman" w:hAnsi="Times New Roman" w:cs="Times New Roman"/>
          <w:bCs/>
          <w:sz w:val="30"/>
          <w:szCs w:val="30"/>
        </w:rPr>
        <w:t>782/16 направила указанную позицию в правительства государств-членов на рассмотрение.</w:t>
      </w:r>
    </w:p>
    <w:p w:rsidR="00BA079E" w:rsidRPr="007148AE" w:rsidRDefault="00BA079E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Получена позиция Министерства экономического развития Российской Федерации о согласии по изменению разработчика изменений № 1 в технический регламент на Российскую Федерацию, определив ответственным разработчиком Министерство промышленности и торговли Российской Федерации.</w:t>
      </w:r>
    </w:p>
    <w:p w:rsidR="003D2A6D" w:rsidRPr="007148AE" w:rsidRDefault="00BA079E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В установленном порядке подготовлено и п</w:t>
      </w:r>
      <w:r w:rsidR="003D2A6D" w:rsidRPr="007148AE">
        <w:rPr>
          <w:rFonts w:ascii="Times New Roman" w:hAnsi="Times New Roman" w:cs="Times New Roman"/>
          <w:sz w:val="30"/>
          <w:szCs w:val="30"/>
        </w:rPr>
        <w:t>ринято Решение Совета Комиссии от 22 февраля 2019 г. № 10</w:t>
      </w:r>
      <w:r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3D2A6D" w:rsidRPr="007148AE">
        <w:rPr>
          <w:rFonts w:ascii="Times New Roman" w:hAnsi="Times New Roman" w:cs="Times New Roman"/>
          <w:sz w:val="30"/>
          <w:szCs w:val="30"/>
        </w:rPr>
        <w:t xml:space="preserve">о внесении изменения в позицию 31 раздела II Плана, которое предусматривает определение ответственным разработчиком по разработке изменений № 1 в технический регламент Союза «О безопасности взрывчатых веществ и изделий на их основе» Российскую Федерацию взамен Республики Казахстан, а также изменение срока </w:t>
      </w:r>
      <w:r w:rsidR="003D2A6D" w:rsidRPr="007148AE">
        <w:rPr>
          <w:rFonts w:ascii="Times New Roman" w:hAnsi="Times New Roman" w:cs="Times New Roman"/>
          <w:sz w:val="30"/>
          <w:szCs w:val="30"/>
        </w:rPr>
        <w:lastRenderedPageBreak/>
        <w:t xml:space="preserve">представления в Комиссию решений государств – членов по итогам внутригосударственного согласования сроком до </w:t>
      </w:r>
      <w:r w:rsidR="003D2A6D" w:rsidRPr="007148AE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3D2A6D" w:rsidRPr="007148AE">
        <w:rPr>
          <w:rFonts w:ascii="Times New Roman" w:hAnsi="Times New Roman" w:cs="Times New Roman"/>
          <w:sz w:val="30"/>
          <w:szCs w:val="30"/>
        </w:rPr>
        <w:t xml:space="preserve"> квартала 2020 года и редакцию предмета изменений технического регламента в части уточнения отдельных требований технического регламента по результатам практики его применения.</w:t>
      </w:r>
    </w:p>
    <w:p w:rsidR="003D2A6D" w:rsidRPr="007148AE" w:rsidRDefault="003D2A6D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квартала 2020  г.</w:t>
      </w:r>
    </w:p>
    <w:p w:rsidR="00C44041" w:rsidRPr="007148AE" w:rsidRDefault="003D2A6D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В настоящее время уточняется разработчик от Российской Федерации и соразработчики от государств-членов. </w:t>
      </w:r>
    </w:p>
    <w:p w:rsidR="000E677B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32</w:t>
      </w:r>
      <w:r w:rsidR="00730747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4 в технический регламент Таможенного союза</w:t>
      </w:r>
      <w:r w:rsidR="00730747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колесных транспортных средств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="000B529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hyperlink r:id="rId26" w:history="1">
        <w:r w:rsidR="000E677B" w:rsidRPr="007148AE">
          <w:rPr>
            <w:rFonts w:ascii="Times New Roman" w:hAnsi="Times New Roman" w:cs="Times New Roman"/>
            <w:bCs/>
            <w:i/>
            <w:sz w:val="30"/>
            <w:szCs w:val="30"/>
          </w:rPr>
          <w:t>(ТР ТС 018/2011)</w:t>
        </w:r>
      </w:hyperlink>
      <w:r w:rsidR="00BF3769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160096" w:rsidRPr="007148AE" w:rsidRDefault="00160096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 xml:space="preserve">Разработчик – Комитет технического регулирования и метрологии </w:t>
      </w:r>
      <w:r w:rsidRPr="007148AE">
        <w:rPr>
          <w:rFonts w:ascii="Times New Roman" w:hAnsi="Times New Roman" w:cs="Times New Roman"/>
          <w:sz w:val="30"/>
          <w:szCs w:val="30"/>
        </w:rPr>
        <w:t>Министерство индустрии и инфраструктурного развития Республики Казахстан</w:t>
      </w:r>
      <w:r w:rsidR="00D232F0" w:rsidRPr="007148AE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D232F0" w:rsidRPr="007148AE">
        <w:rPr>
          <w:rFonts w:ascii="Times New Roman" w:hAnsi="Times New Roman" w:cs="Times New Roman"/>
          <w:sz w:val="30"/>
          <w:szCs w:val="30"/>
        </w:rPr>
        <w:t>с</w:t>
      </w:r>
      <w:r w:rsidRPr="007148AE">
        <w:rPr>
          <w:rFonts w:ascii="Times New Roman" w:hAnsi="Times New Roman" w:cs="Times New Roman"/>
          <w:sz w:val="30"/>
          <w:szCs w:val="30"/>
        </w:rPr>
        <w:t>оразработчики – Минис</w:t>
      </w:r>
      <w:r w:rsidR="00BF554E" w:rsidRPr="007148AE">
        <w:rPr>
          <w:rFonts w:ascii="Times New Roman" w:hAnsi="Times New Roman" w:cs="Times New Roman"/>
          <w:sz w:val="30"/>
          <w:szCs w:val="30"/>
        </w:rPr>
        <w:t>терство экономического развития</w:t>
      </w:r>
      <w:r w:rsidR="00BF554E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и инвестиций Республики Армения, Министерство транспорта, связи</w:t>
      </w:r>
      <w:r w:rsidR="00BF554E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 xml:space="preserve">и информационных технологий Республики Армения, Министерство промышленности Республики Беларусь, </w:t>
      </w:r>
      <w:r w:rsidR="00BF554E" w:rsidRPr="007148AE">
        <w:rPr>
          <w:rFonts w:ascii="Times New Roman" w:hAnsi="Times New Roman" w:cs="Times New Roman"/>
          <w:bCs/>
          <w:sz w:val="30"/>
          <w:szCs w:val="30"/>
        </w:rPr>
        <w:t>Государственный комитет</w:t>
      </w:r>
      <w:r w:rsidR="00BF554E" w:rsidRPr="007148AE">
        <w:rPr>
          <w:rFonts w:ascii="Times New Roman" w:hAnsi="Times New Roman" w:cs="Times New Roman"/>
          <w:bCs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sz w:val="30"/>
          <w:szCs w:val="30"/>
        </w:rPr>
        <w:t>по стандартизации Республики Беларусь</w:t>
      </w:r>
      <w:r w:rsidRPr="007148AE">
        <w:rPr>
          <w:rFonts w:ascii="Times New Roman" w:hAnsi="Times New Roman" w:cs="Times New Roman"/>
          <w:sz w:val="30"/>
          <w:szCs w:val="30"/>
        </w:rPr>
        <w:t xml:space="preserve">, Министерство внутренних дел Республики Казахстан, Министерство транспорта и дорог Кыргызской Республики, </w:t>
      </w:r>
      <w:r w:rsidRPr="007148AE">
        <w:rPr>
          <w:rFonts w:ascii="Times New Roman" w:hAnsi="Times New Roman" w:cs="Times New Roman"/>
          <w:bCs/>
          <w:sz w:val="30"/>
          <w:szCs w:val="30"/>
        </w:rPr>
        <w:t>Министерство промышленности и торговли Российской Федерации</w:t>
      </w:r>
      <w:r w:rsidRPr="007148AE">
        <w:rPr>
          <w:rFonts w:ascii="Times New Roman" w:hAnsi="Times New Roman" w:cs="Times New Roman"/>
          <w:sz w:val="30"/>
          <w:szCs w:val="30"/>
        </w:rPr>
        <w:t>.</w:t>
      </w:r>
    </w:p>
    <w:p w:rsidR="00160096" w:rsidRPr="007148AE" w:rsidRDefault="00160096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730747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2017 года.</w:t>
      </w:r>
    </w:p>
    <w:p w:rsidR="00160096" w:rsidRPr="007148AE" w:rsidRDefault="00160096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Публичное обсуждение завершено –</w:t>
      </w:r>
      <w:r w:rsidR="00730747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16 января 2018 года.</w:t>
      </w:r>
    </w:p>
    <w:p w:rsidR="00160096" w:rsidRPr="007148AE" w:rsidRDefault="00160096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По проекту изменений</w:t>
      </w:r>
      <w:r w:rsidR="0088557B" w:rsidRPr="007148AE">
        <w:rPr>
          <w:rFonts w:ascii="Times New Roman" w:hAnsi="Times New Roman" w:cs="Times New Roman"/>
          <w:sz w:val="30"/>
          <w:szCs w:val="30"/>
        </w:rPr>
        <w:t xml:space="preserve"> в июле 2018 года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проведена оценка регулирующего воздействия.</w:t>
      </w:r>
    </w:p>
    <w:p w:rsidR="00160096" w:rsidRPr="007148AE" w:rsidRDefault="00BD0030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Проект изменений, </w:t>
      </w:r>
      <w:r w:rsidR="00160096" w:rsidRPr="007148AE">
        <w:rPr>
          <w:rFonts w:ascii="Times New Roman" w:hAnsi="Times New Roman" w:cs="Times New Roman"/>
          <w:sz w:val="30"/>
          <w:szCs w:val="30"/>
        </w:rPr>
        <w:t>дораб</w:t>
      </w:r>
      <w:r w:rsidRPr="007148AE">
        <w:rPr>
          <w:rFonts w:ascii="Times New Roman" w:hAnsi="Times New Roman" w:cs="Times New Roman"/>
          <w:sz w:val="30"/>
          <w:szCs w:val="30"/>
        </w:rPr>
        <w:t>отанный</w:t>
      </w:r>
      <w:r w:rsidR="00160096" w:rsidRPr="007148AE">
        <w:rPr>
          <w:rFonts w:ascii="Times New Roman" w:hAnsi="Times New Roman" w:cs="Times New Roman"/>
          <w:sz w:val="30"/>
          <w:szCs w:val="30"/>
        </w:rPr>
        <w:t xml:space="preserve"> в соответствии с результатами проведенно</w:t>
      </w:r>
      <w:r w:rsidR="00087770" w:rsidRPr="007148AE">
        <w:rPr>
          <w:rFonts w:ascii="Times New Roman" w:hAnsi="Times New Roman" w:cs="Times New Roman"/>
          <w:sz w:val="30"/>
          <w:szCs w:val="30"/>
        </w:rPr>
        <w:t>й</w:t>
      </w:r>
      <w:r w:rsidR="00160096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087770" w:rsidRPr="007148AE">
        <w:rPr>
          <w:rFonts w:ascii="Times New Roman" w:hAnsi="Times New Roman" w:cs="Times New Roman"/>
          <w:sz w:val="30"/>
          <w:szCs w:val="30"/>
        </w:rPr>
        <w:t>оценки регулирующего воздействия</w:t>
      </w:r>
      <w:r w:rsidRPr="007148AE">
        <w:rPr>
          <w:rFonts w:ascii="Times New Roman" w:hAnsi="Times New Roman" w:cs="Times New Roman"/>
          <w:sz w:val="30"/>
          <w:szCs w:val="30"/>
        </w:rPr>
        <w:t>, в Комиссию не поступал</w:t>
      </w:r>
      <w:r w:rsidR="00160096" w:rsidRPr="007148AE">
        <w:rPr>
          <w:rFonts w:ascii="Times New Roman" w:hAnsi="Times New Roman" w:cs="Times New Roman"/>
          <w:sz w:val="30"/>
          <w:szCs w:val="30"/>
        </w:rPr>
        <w:t>.</w:t>
      </w:r>
    </w:p>
    <w:p w:rsidR="00DC43DA" w:rsidRPr="007148AE" w:rsidRDefault="00BD0030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>В связи с отсутствием согласованной позиции государств-членов по вопросу обязательного проведения технического осмотра транспортного средства после внесения изменений в его конструкцию, а также изменением редакции пунктов 75 и 77 технического регламента в рамках проводимой работы по подготовке проекта изменений № 3 в технический регламент, в Комиссию поступило предложение Министерства индустрии и инфраструктурного развития Республики Казахстан по исключению</w:t>
      </w:r>
      <w:r w:rsidR="00DC43DA" w:rsidRPr="007148AE">
        <w:rPr>
          <w:rFonts w:ascii="Times New Roman" w:hAnsi="Times New Roman" w:cs="Times New Roman"/>
          <w:sz w:val="30"/>
          <w:szCs w:val="30"/>
        </w:rPr>
        <w:t xml:space="preserve"> пункта 32 из Плана</w:t>
      </w:r>
      <w:r w:rsidR="00DC43DA" w:rsidRPr="007148AE">
        <w:rPr>
          <w:rFonts w:ascii="Times New Roman" w:hAnsi="Times New Roman" w:cs="Times New Roman"/>
          <w:bCs/>
          <w:sz w:val="30"/>
          <w:szCs w:val="30"/>
        </w:rPr>
        <w:t>.</w:t>
      </w:r>
    </w:p>
    <w:p w:rsidR="00BD0030" w:rsidRPr="007148AE" w:rsidRDefault="00DC43DA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Указанное предложение предусмотрено к рассмотрению на заседании Консультативного комитета, запланированном на </w:t>
      </w:r>
      <w:r w:rsidR="00201A24">
        <w:rPr>
          <w:rFonts w:ascii="Times New Roman" w:hAnsi="Times New Roman" w:cs="Times New Roman"/>
          <w:sz w:val="30"/>
          <w:szCs w:val="30"/>
        </w:rPr>
        <w:t>10</w:t>
      </w:r>
      <w:r w:rsidRPr="007148AE">
        <w:rPr>
          <w:rFonts w:ascii="Times New Roman" w:hAnsi="Times New Roman" w:cs="Times New Roman"/>
          <w:sz w:val="30"/>
          <w:szCs w:val="30"/>
        </w:rPr>
        <w:t xml:space="preserve"> ию</w:t>
      </w:r>
      <w:r w:rsidR="00201A24">
        <w:rPr>
          <w:rFonts w:ascii="Times New Roman" w:hAnsi="Times New Roman" w:cs="Times New Roman"/>
          <w:sz w:val="30"/>
          <w:szCs w:val="30"/>
        </w:rPr>
        <w:t>л</w:t>
      </w:r>
      <w:r w:rsidRPr="007148AE">
        <w:rPr>
          <w:rFonts w:ascii="Times New Roman" w:hAnsi="Times New Roman" w:cs="Times New Roman"/>
          <w:sz w:val="30"/>
          <w:szCs w:val="30"/>
        </w:rPr>
        <w:t>я 2019 г.</w:t>
      </w:r>
    </w:p>
    <w:p w:rsidR="000E677B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33</w:t>
      </w:r>
      <w:r w:rsidR="00087770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№ 1 в технический регламент Таможенного союза</w:t>
      </w:r>
      <w:r w:rsidR="00087770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оборудования для работы во взрывоопасных средах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="00087770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hyperlink r:id="rId27" w:history="1">
        <w:r w:rsidR="000E677B" w:rsidRPr="007148AE">
          <w:rPr>
            <w:rFonts w:ascii="Times New Roman" w:hAnsi="Times New Roman" w:cs="Times New Roman"/>
            <w:bCs/>
            <w:i/>
            <w:sz w:val="30"/>
            <w:szCs w:val="30"/>
          </w:rPr>
          <w:t>(ТР ТС 012/2011)</w:t>
        </w:r>
      </w:hyperlink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в части дополнения требований к кабельной продукции и электронным приборам, применяемым 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в опасных по газу метану шахтах</w:t>
      </w:r>
      <w:r w:rsidR="00BF3769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E65021" w:rsidRPr="007148AE" w:rsidRDefault="00E6502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Разработчик – Федеральная служба по экологическому, технологическому и атомному надзору, соразработчики – Министерство экономического развития и инвестиций Республики Армения, Министерство по чрезвычайным ситуациям Республики Армения, Министерство</w:t>
      </w:r>
      <w:r w:rsidR="00BF554E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по чрезвычайным ситуациям Республики Беларусь, Министерство энергетики Республики Казахстан, Министерство индустрии и инфраструктурного развития Республики Казахстан, Государственный комитет промышленности, энергетики и недропользования Кыргызской Республики, Государственная инспекция по экологической и технической безопасности при Правительстве Кыргызской Республики, Министерство экономики Кыргызской Республики.</w:t>
      </w:r>
    </w:p>
    <w:p w:rsidR="00E65021" w:rsidRPr="007148AE" w:rsidRDefault="00E6502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087770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2018 года.</w:t>
      </w:r>
    </w:p>
    <w:p w:rsidR="00E65021" w:rsidRPr="007148AE" w:rsidRDefault="00E6502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26 декабря 2018 года разработчиком представлена</w:t>
      </w:r>
      <w:r w:rsidR="00087770" w:rsidRPr="007148AE">
        <w:rPr>
          <w:rFonts w:ascii="Times New Roman" w:hAnsi="Times New Roman" w:cs="Times New Roman"/>
          <w:sz w:val="30"/>
          <w:szCs w:val="30"/>
        </w:rPr>
        <w:t xml:space="preserve"> в Комиссию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первая редакция проекта изменений.</w:t>
      </w:r>
    </w:p>
    <w:p w:rsidR="000E677B" w:rsidRPr="007148AE" w:rsidRDefault="00087770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E65021" w:rsidRPr="007148AE">
        <w:rPr>
          <w:rFonts w:ascii="Times New Roman" w:hAnsi="Times New Roman" w:cs="Times New Roman"/>
          <w:sz w:val="30"/>
          <w:szCs w:val="30"/>
        </w:rPr>
        <w:t>а заседании Консультативного комитета</w:t>
      </w:r>
      <w:r w:rsidRPr="007148AE">
        <w:rPr>
          <w:rFonts w:ascii="Times New Roman" w:hAnsi="Times New Roman" w:cs="Times New Roman"/>
          <w:sz w:val="30"/>
          <w:szCs w:val="30"/>
        </w:rPr>
        <w:t>, состоявшемся 14 марта</w:t>
      </w:r>
      <w:r w:rsidR="00416347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2019 года, одобрено направление проекта изменений на публичное обсуждение в установленном порядке</w:t>
      </w:r>
      <w:r w:rsidR="004B6E31" w:rsidRPr="007148AE">
        <w:rPr>
          <w:rFonts w:ascii="Times New Roman" w:hAnsi="Times New Roman" w:cs="Times New Roman"/>
          <w:sz w:val="30"/>
          <w:szCs w:val="30"/>
        </w:rPr>
        <w:t xml:space="preserve"> с учетом доработки по поступившим предложениям</w:t>
      </w:r>
      <w:r w:rsidR="00486684" w:rsidRPr="007148AE">
        <w:rPr>
          <w:rFonts w:ascii="Times New Roman" w:hAnsi="Times New Roman" w:cs="Times New Roman"/>
          <w:sz w:val="30"/>
          <w:szCs w:val="30"/>
        </w:rPr>
        <w:t>.</w:t>
      </w:r>
    </w:p>
    <w:p w:rsidR="00486684" w:rsidRPr="007148AE" w:rsidRDefault="00486684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Проект изменений находится на публичном обсуждении, окончание публичного обсуждения запланировано на 16 июля.</w:t>
      </w:r>
    </w:p>
    <w:p w:rsidR="000E677B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34</w:t>
      </w:r>
      <w:r w:rsidR="00087770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и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зменения в технический регламент Таможенного союза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br/>
        <w:t>«</w:t>
      </w:r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О безопасности парфюмерно-косметической продукции </w:t>
      </w:r>
      <w:hyperlink r:id="rId28" w:history="1">
        <w:r w:rsidR="000E677B" w:rsidRPr="007148AE">
          <w:rPr>
            <w:rFonts w:ascii="Times New Roman" w:hAnsi="Times New Roman" w:cs="Times New Roman"/>
            <w:bCs/>
            <w:i/>
            <w:sz w:val="30"/>
            <w:szCs w:val="30"/>
          </w:rPr>
          <w:t>(ТР ТС 009/2011)</w:t>
        </w:r>
      </w:hyperlink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в части актуализации </w:t>
      </w:r>
      <w:hyperlink r:id="rId29" w:history="1">
        <w:r w:rsidR="000E677B" w:rsidRPr="007148AE">
          <w:rPr>
            <w:rFonts w:ascii="Times New Roman" w:hAnsi="Times New Roman" w:cs="Times New Roman"/>
            <w:bCs/>
            <w:i/>
            <w:sz w:val="30"/>
            <w:szCs w:val="30"/>
          </w:rPr>
          <w:t>приложений 1</w:t>
        </w:r>
      </w:hyperlink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- </w:t>
      </w:r>
      <w:hyperlink r:id="rId30" w:history="1">
        <w:r w:rsidR="000E677B" w:rsidRPr="007148AE">
          <w:rPr>
            <w:rFonts w:ascii="Times New Roman" w:hAnsi="Times New Roman" w:cs="Times New Roman"/>
            <w:bCs/>
            <w:i/>
            <w:sz w:val="30"/>
            <w:szCs w:val="30"/>
          </w:rPr>
          <w:t>5</w:t>
        </w:r>
      </w:hyperlink>
      <w:r w:rsidR="00BF3769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C8793F" w:rsidRPr="007148AE" w:rsidRDefault="00C8793F" w:rsidP="007148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148AE">
        <w:rPr>
          <w:rFonts w:ascii="Times New Roman" w:hAnsi="Times New Roman" w:cs="Times New Roman"/>
          <w:bCs/>
          <w:sz w:val="30"/>
          <w:szCs w:val="30"/>
        </w:rPr>
        <w:t>Разработчик – Государственный комитет по стандартизации Республики Беларусь, соразработчики – Министерство экономического раз</w:t>
      </w:r>
      <w:r w:rsidR="00BF554E" w:rsidRPr="007148AE">
        <w:rPr>
          <w:rFonts w:ascii="Times New Roman" w:hAnsi="Times New Roman" w:cs="Times New Roman"/>
          <w:bCs/>
          <w:sz w:val="30"/>
          <w:szCs w:val="30"/>
        </w:rPr>
        <w:t>вития</w:t>
      </w:r>
      <w:r w:rsidR="00BF554E" w:rsidRPr="007148AE">
        <w:rPr>
          <w:rFonts w:ascii="Times New Roman" w:hAnsi="Times New Roman" w:cs="Times New Roman"/>
          <w:bCs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sz w:val="30"/>
          <w:szCs w:val="30"/>
        </w:rPr>
        <w:t>и инвестиций Республики Армения, Министерство здравоохранения Республики Армения, Министерство индустрии и инфраструктурного развития Республики Казахстан, Министерство здравоохранения Республики Казахстан, Министерство здравоохранения Кыргызской Республики, Федеральная служба по надзору в</w:t>
      </w:r>
      <w:r w:rsidR="00BF554E" w:rsidRPr="007148AE">
        <w:rPr>
          <w:rFonts w:ascii="Times New Roman" w:hAnsi="Times New Roman" w:cs="Times New Roman"/>
          <w:bCs/>
          <w:sz w:val="30"/>
          <w:szCs w:val="30"/>
        </w:rPr>
        <w:t xml:space="preserve"> сфере защиты прав потребителей</w:t>
      </w:r>
      <w:r w:rsidR="00BF554E" w:rsidRPr="007148AE">
        <w:rPr>
          <w:rFonts w:ascii="Times New Roman" w:hAnsi="Times New Roman" w:cs="Times New Roman"/>
          <w:bCs/>
          <w:sz w:val="30"/>
          <w:szCs w:val="30"/>
        </w:rPr>
        <w:br/>
      </w:r>
      <w:r w:rsidRPr="007148AE">
        <w:rPr>
          <w:rFonts w:ascii="Times New Roman" w:hAnsi="Times New Roman" w:cs="Times New Roman"/>
          <w:bCs/>
          <w:sz w:val="30"/>
          <w:szCs w:val="30"/>
        </w:rPr>
        <w:t>и благополучия человека, Министерство промышленности и торговли Российской Федерации.</w:t>
      </w:r>
    </w:p>
    <w:p w:rsidR="00C8793F" w:rsidRPr="007148AE" w:rsidRDefault="00C8793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087770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  ежегодно.</w:t>
      </w:r>
    </w:p>
    <w:p w:rsidR="00C8793F" w:rsidRPr="007148AE" w:rsidRDefault="00C8793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Положения по актуализации приложений 1 – 5 к ТР ТС 009/2011  включены в разработанный проект изменений № 2 в ТР ТС 009/2011, </w:t>
      </w:r>
      <w:r w:rsidR="00332A05" w:rsidRPr="007148AE">
        <w:rPr>
          <w:rFonts w:ascii="Times New Roman" w:hAnsi="Times New Roman" w:cs="Times New Roman"/>
          <w:sz w:val="30"/>
          <w:szCs w:val="30"/>
        </w:rPr>
        <w:t>принятый Решением Совета Комиссии от 29 марта 2019 г. № 32.</w:t>
      </w:r>
    </w:p>
    <w:p w:rsidR="00294883" w:rsidRPr="007148AE" w:rsidRDefault="00294883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Первая редакция очередного ежегодного проекта изменений в Комиссию не внесена.</w:t>
      </w:r>
    </w:p>
    <w:p w:rsidR="000E677B" w:rsidRPr="007148AE" w:rsidRDefault="00F6686A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>Пункт 35</w:t>
      </w:r>
      <w:r w:rsidR="00087770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– и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>зменения</w:t>
      </w:r>
      <w:r w:rsidR="00087770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№ 6</w:t>
      </w:r>
      <w:r w:rsidR="00445050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в технический регламент Таможенного союза</w:t>
      </w:r>
      <w:r w:rsidR="00087770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7F39BF"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пищевой продукции</w:t>
      </w:r>
      <w:r w:rsidR="007F39BF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hyperlink r:id="rId31" w:history="1">
        <w:r w:rsidR="000E677B" w:rsidRPr="007148AE">
          <w:rPr>
            <w:rFonts w:ascii="Times New Roman" w:hAnsi="Times New Roman" w:cs="Times New Roman"/>
            <w:bCs/>
            <w:i/>
            <w:sz w:val="30"/>
            <w:szCs w:val="30"/>
          </w:rPr>
          <w:t>(ТР ТС 021/2011)</w:t>
        </w:r>
      </w:hyperlink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в части приведения в соответствие с требованиями технического регламента Евразийског</w:t>
      </w:r>
      <w:r w:rsidR="007F39BF" w:rsidRPr="007148AE">
        <w:rPr>
          <w:rFonts w:ascii="Times New Roman" w:hAnsi="Times New Roman" w:cs="Times New Roman"/>
          <w:bCs/>
          <w:i/>
          <w:sz w:val="30"/>
          <w:szCs w:val="30"/>
        </w:rPr>
        <w:t>о экономического союза «</w:t>
      </w:r>
      <w:r w:rsidR="000E677B"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упакованной питьевой воды, включая природную минеральную воду</w:t>
      </w:r>
      <w:r w:rsidR="007F39BF"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="000B529F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hyperlink r:id="rId32" w:history="1">
        <w:r w:rsidR="000E677B" w:rsidRPr="007148AE">
          <w:rPr>
            <w:rFonts w:ascii="Times New Roman" w:hAnsi="Times New Roman" w:cs="Times New Roman"/>
            <w:bCs/>
            <w:i/>
            <w:sz w:val="30"/>
            <w:szCs w:val="30"/>
          </w:rPr>
          <w:t>(ТР ЕАЭС 044/2017)</w:t>
        </w:r>
      </w:hyperlink>
      <w:r w:rsidR="00BF3769"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097C15" w:rsidRPr="007148AE" w:rsidRDefault="00097C15" w:rsidP="007148AE">
      <w:pPr>
        <w:spacing w:after="0" w:line="360" w:lineRule="auto"/>
        <w:ind w:firstLine="709"/>
        <w:jc w:val="both"/>
        <w:rPr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>Разработчик - Федеральная служба по надзору в сфере защиты прав потребителей и благополучия человека, Министерство экономического развития Российской Федерации, Министерство промышленности и торговли Российской Федерации, соразработчики - Министерство сельского хозяйства Республики Армения, Министерство экономического развития и инвестиций Республики Армения, НИИ «Курортологи и физической медицины</w:t>
      </w:r>
      <w:r w:rsidR="00BF3769" w:rsidRPr="007148AE">
        <w:rPr>
          <w:rFonts w:ascii="Times New Roman" w:hAnsi="Times New Roman" w:cs="Times New Roman"/>
          <w:sz w:val="30"/>
          <w:szCs w:val="30"/>
        </w:rPr>
        <w:t>»</w:t>
      </w:r>
      <w:r w:rsidRPr="007148AE">
        <w:rPr>
          <w:rFonts w:ascii="Times New Roman" w:hAnsi="Times New Roman" w:cs="Times New Roman"/>
          <w:sz w:val="30"/>
          <w:szCs w:val="30"/>
        </w:rPr>
        <w:t xml:space="preserve"> Министерства здравоохранения Республики Армения, Министерство здравоохранения Республики Беларусь, Министерство здравоохранения Республики Казахстан, Министерство по инвестициям и развитию Республики Казахстан, Департамент профилактики заболеваний и государственного санитарно-эпидемиологического надзора Министерства здравоохранения Кыргызской Республики, Министерство сельского хозяйства, пищевой промышленности и мелиорации Кыргызской Республики, Министерство экономики Кыргызской Республики, Центр по стандартизации и метрологии при Министерстве экономики Кыргызской Республики.</w:t>
      </w:r>
      <w:r w:rsidRPr="007148AE">
        <w:rPr>
          <w:sz w:val="30"/>
          <w:szCs w:val="30"/>
        </w:rPr>
        <w:t xml:space="preserve"> </w:t>
      </w:r>
    </w:p>
    <w:p w:rsidR="00097C15" w:rsidRPr="007148AE" w:rsidRDefault="00097C1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</w:t>
      </w:r>
      <w:r w:rsidR="00087770" w:rsidRPr="007148AE">
        <w:rPr>
          <w:rFonts w:ascii="Times New Roman" w:hAnsi="Times New Roman" w:cs="Times New Roman"/>
          <w:sz w:val="30"/>
          <w:szCs w:val="30"/>
        </w:rPr>
        <w:t>процедур внутригосударственного согласования</w:t>
      </w:r>
      <w:r w:rsidR="003A0D03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III квартал 2018 г</w:t>
      </w:r>
      <w:r w:rsidR="003A0D03" w:rsidRPr="007148AE">
        <w:rPr>
          <w:rFonts w:ascii="Times New Roman" w:hAnsi="Times New Roman" w:cs="Times New Roman"/>
          <w:sz w:val="30"/>
          <w:szCs w:val="30"/>
        </w:rPr>
        <w:t>ода</w:t>
      </w:r>
      <w:r w:rsidRPr="007148AE">
        <w:rPr>
          <w:rFonts w:ascii="Times New Roman" w:hAnsi="Times New Roman" w:cs="Times New Roman"/>
          <w:sz w:val="30"/>
          <w:szCs w:val="30"/>
        </w:rPr>
        <w:t>.</w:t>
      </w:r>
    </w:p>
    <w:p w:rsidR="00097C15" w:rsidRPr="007148AE" w:rsidRDefault="00097C1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Изменения разрабатываются в соответствии с пунктом 46 Порядка (без публичного обсуждения). </w:t>
      </w:r>
    </w:p>
    <w:p w:rsidR="00087770" w:rsidRPr="007148AE" w:rsidRDefault="00087770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Направлен на внутригосударственное согласование – </w:t>
      </w:r>
      <w:r w:rsidR="003A0D03" w:rsidRPr="007148AE">
        <w:rPr>
          <w:rFonts w:ascii="Times New Roman" w:hAnsi="Times New Roman" w:cs="Times New Roman"/>
          <w:sz w:val="30"/>
          <w:szCs w:val="30"/>
        </w:rPr>
        <w:t>12 ноября</w:t>
      </w:r>
      <w:r w:rsidRPr="007148AE">
        <w:rPr>
          <w:rFonts w:ascii="Times New Roman" w:hAnsi="Times New Roman" w:cs="Times New Roman"/>
          <w:sz w:val="30"/>
          <w:szCs w:val="30"/>
        </w:rPr>
        <w:br/>
        <w:t>2018 года.</w:t>
      </w:r>
    </w:p>
    <w:p w:rsidR="00087770" w:rsidRPr="007148AE" w:rsidRDefault="00087770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Процедуры внутригосударственного согласования завершены</w:t>
      </w:r>
      <w:r w:rsidR="003A0D03"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</w:rPr>
        <w:t>в Республике Армения, Республике Казахстан, Кыргызской Республике –</w:t>
      </w:r>
      <w:r w:rsidR="00886163" w:rsidRPr="007148AE">
        <w:rPr>
          <w:rFonts w:ascii="Times New Roman" w:hAnsi="Times New Roman" w:cs="Times New Roman"/>
          <w:sz w:val="30"/>
          <w:szCs w:val="30"/>
        </w:rPr>
        <w:br/>
      </w:r>
      <w:r w:rsidR="003A0D03" w:rsidRPr="007148AE">
        <w:rPr>
          <w:rFonts w:ascii="Times New Roman" w:hAnsi="Times New Roman" w:cs="Times New Roman"/>
          <w:sz w:val="30"/>
          <w:szCs w:val="30"/>
        </w:rPr>
        <w:t>2018 год</w:t>
      </w:r>
      <w:r w:rsidRPr="007148AE">
        <w:rPr>
          <w:rFonts w:ascii="Times New Roman" w:hAnsi="Times New Roman" w:cs="Times New Roman"/>
          <w:sz w:val="30"/>
          <w:szCs w:val="30"/>
        </w:rPr>
        <w:t>, Российск</w:t>
      </w:r>
      <w:r w:rsidR="00A125BB" w:rsidRPr="007148AE">
        <w:rPr>
          <w:rFonts w:ascii="Times New Roman" w:hAnsi="Times New Roman" w:cs="Times New Roman"/>
          <w:sz w:val="30"/>
          <w:szCs w:val="30"/>
        </w:rPr>
        <w:t>ой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Федераци</w:t>
      </w:r>
      <w:r w:rsidR="00A125BB" w:rsidRPr="007148AE">
        <w:rPr>
          <w:rFonts w:ascii="Times New Roman" w:hAnsi="Times New Roman" w:cs="Times New Roman"/>
          <w:sz w:val="30"/>
          <w:szCs w:val="30"/>
        </w:rPr>
        <w:t>и</w:t>
      </w:r>
      <w:r w:rsidRPr="007148AE">
        <w:rPr>
          <w:rFonts w:ascii="Times New Roman" w:hAnsi="Times New Roman" w:cs="Times New Roman"/>
          <w:sz w:val="30"/>
          <w:szCs w:val="30"/>
        </w:rPr>
        <w:t xml:space="preserve"> –</w:t>
      </w:r>
      <w:r w:rsidR="003A0D03" w:rsidRPr="007148AE">
        <w:rPr>
          <w:rFonts w:ascii="Times New Roman" w:hAnsi="Times New Roman" w:cs="Times New Roman"/>
          <w:sz w:val="30"/>
          <w:szCs w:val="30"/>
        </w:rPr>
        <w:t xml:space="preserve"> 2019 год</w:t>
      </w:r>
      <w:r w:rsidRPr="007148A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2141F" w:rsidRPr="007148AE" w:rsidRDefault="0052141F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До настоящего времени итоги внутригосударственного согласования проекта изменений в Российской Федерации в установленном порядке в Комиссию не поступили.</w:t>
      </w:r>
    </w:p>
    <w:p w:rsidR="00E331A6" w:rsidRPr="007148AE" w:rsidRDefault="00087770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>Не завершено внутригосударственное согласование в Республике Беларусь.</w:t>
      </w:r>
    </w:p>
    <w:p w:rsidR="00E331A6" w:rsidRPr="007148AE" w:rsidRDefault="00246C33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Пункт </w:t>
      </w:r>
      <w:r w:rsidR="00E331A6" w:rsidRPr="007148AE">
        <w:rPr>
          <w:rFonts w:ascii="Times New Roman" w:hAnsi="Times New Roman" w:cs="Times New Roman"/>
          <w:bCs/>
          <w:i/>
          <w:sz w:val="30"/>
          <w:szCs w:val="30"/>
        </w:rPr>
        <w:t>36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– в</w:t>
      </w:r>
      <w:r w:rsidR="00E331A6" w:rsidRPr="007148AE">
        <w:rPr>
          <w:rFonts w:ascii="Times New Roman" w:hAnsi="Times New Roman" w:cs="Times New Roman"/>
          <w:bCs/>
          <w:i/>
          <w:sz w:val="30"/>
          <w:szCs w:val="30"/>
        </w:rPr>
        <w:t>несение изменений в технические регламенты Евразийского экономического союза и технические регламенты Таможенного союза в части установления форм, схем и процедур оценки соответствия на основе типовых схем оценки соответствия, утвержденных Решением Совета Евразийской экономической комиссии от 18 апреля 2018 г. N 44.</w:t>
      </w:r>
    </w:p>
    <w:p w:rsidR="006D1725" w:rsidRPr="007148AE" w:rsidRDefault="006D172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Разработчик – Евразийская экономическая комиссия.</w:t>
      </w:r>
    </w:p>
    <w:p w:rsidR="006D1725" w:rsidRPr="007148AE" w:rsidRDefault="006D172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Евразийская экономическая комиссия письмом от 24 января 2019 г. </w:t>
      </w:r>
      <w:r w:rsidRPr="007148AE">
        <w:rPr>
          <w:rFonts w:ascii="Times New Roman" w:hAnsi="Times New Roman" w:cs="Times New Roman"/>
          <w:sz w:val="30"/>
          <w:szCs w:val="30"/>
        </w:rPr>
        <w:br/>
        <w:t>№ НВ-176/16 направила запрос в государства – члены Евразийского экономического союза с просьбой представить информацию об уполномоченных органах, ответственных за разработку изменений в технические регламенты, а также кандидатуры в состав рабочих групп по разработке изменений в технические регламенты Евразийского экономического союза (Таможенного союза).</w:t>
      </w:r>
    </w:p>
    <w:p w:rsidR="006D1725" w:rsidRPr="007148AE" w:rsidRDefault="006D172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В настоящее время получена следующая информация о соразработчиках:</w:t>
      </w:r>
    </w:p>
    <w:p w:rsidR="006D1725" w:rsidRPr="007148AE" w:rsidRDefault="006D172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от Республики Армения – Министерство энергетических инфраструктур и природных ресурсов Республики Армения, Министерство по чрезвычайным ситуациям Республики Армения, Министерство экономического развития и инвестиций Республики Армения, Министерство здравоохранения Республики Армения, Государственная некоммерческая организация «Национальный орган по аккредитации» Республики Армения, Министерство транспорта, связи и информационных технологий Республики Армения, Инспекционный орган по безопасности пищевых продуктов при Правительстве Республики Армения, Министерство сельского хозяйства Республики Армения;</w:t>
      </w:r>
    </w:p>
    <w:p w:rsidR="006D1725" w:rsidRPr="007148AE" w:rsidRDefault="006D172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от Республики Беларусь – Министерство промышленности Республики Беларусь, Министерство по чрезвычайным ситуациям Республики Беларусь, Министерство энергетики Республики Беларусь, Государственный комитет по стандартизации Республики Беларусь, Министерство здравоохранения </w:t>
      </w:r>
      <w:r w:rsidRPr="007148AE">
        <w:rPr>
          <w:rFonts w:ascii="Times New Roman" w:hAnsi="Times New Roman" w:cs="Times New Roman"/>
          <w:sz w:val="30"/>
          <w:szCs w:val="30"/>
        </w:rPr>
        <w:lastRenderedPageBreak/>
        <w:t>Республики Беларусь, Министерство труда и социальной защиты Республики Беларусь, Министерство транспорта и коммуникаций Республики Беларусь, Министерство сельского хозяйства и продовольствия Республики Беларусь;</w:t>
      </w:r>
    </w:p>
    <w:p w:rsidR="006D1725" w:rsidRPr="007148AE" w:rsidRDefault="006D172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от Республики Казахстан – Министерство индустрии и инфраструктурного развития Республики Казахстан, Министерство здравоохранения Республики Казахстан, Министерство внутренних дел Республики Казахстан, Министерство цифрового развития, оборонной и аэрокосмической промышленности Республики Казахстан, Министерство энергетики Республики Казахстан, Министерство сельского хозяйства Республики Казахстан;</w:t>
      </w:r>
    </w:p>
    <w:p w:rsidR="006D1725" w:rsidRPr="007148AE" w:rsidRDefault="006D172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от Кыргызской Республики – Государственный комитет промышленности и энергетики Кыргызской Республики, Государственная инспекция по экологической и технической безопасности при Правительстве Кыргызской Республики, Департамент профилактики заболеваний и государственного санитарно-эпидемиологического надзора Министерства здравоохранения Кыргызской Республики, Министерство чрезвычайных ситуаций Кыргызской Республики, Государственное агентство связи при государственном комитете информационных технологий и связи Кыргызской Республики, Министерство транспорта и дорог Кыргызской Республики, Агентство автомобильного, водного транспорта и весогабаритного контроля при Министерстве транспорта и дорог Кыргызской Республики, Министерство внутренних дел Кыргызской Республики, Департамент по экспертизе сельскохозяйственных культур Министерства сельского хозяйства, пищевой промышленности и мелиорации Кыргызской Республики, Государственная инспекция по ветеринарной и фитосанитарной безопасности при Правительстве Кыргызской Республики. </w:t>
      </w:r>
    </w:p>
    <w:p w:rsidR="006D1725" w:rsidRPr="007148AE" w:rsidRDefault="004B6E31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Информация от </w:t>
      </w:r>
      <w:r w:rsidR="006D1725" w:rsidRPr="007148AE">
        <w:rPr>
          <w:rFonts w:ascii="Times New Roman" w:hAnsi="Times New Roman" w:cs="Times New Roman"/>
          <w:sz w:val="30"/>
          <w:szCs w:val="30"/>
        </w:rPr>
        <w:t>Российск</w:t>
      </w:r>
      <w:r w:rsidRPr="007148AE">
        <w:rPr>
          <w:rFonts w:ascii="Times New Roman" w:hAnsi="Times New Roman" w:cs="Times New Roman"/>
          <w:sz w:val="30"/>
          <w:szCs w:val="30"/>
        </w:rPr>
        <w:t>ой</w:t>
      </w:r>
      <w:r w:rsidR="006D1725" w:rsidRPr="007148AE">
        <w:rPr>
          <w:rFonts w:ascii="Times New Roman" w:hAnsi="Times New Roman" w:cs="Times New Roman"/>
          <w:sz w:val="30"/>
          <w:szCs w:val="30"/>
        </w:rPr>
        <w:t xml:space="preserve"> Федераци</w:t>
      </w:r>
      <w:r w:rsidRPr="007148AE">
        <w:rPr>
          <w:rFonts w:ascii="Times New Roman" w:hAnsi="Times New Roman" w:cs="Times New Roman"/>
          <w:sz w:val="30"/>
          <w:szCs w:val="30"/>
        </w:rPr>
        <w:t>и об определении соразработчиков до настоящего времени в Комиссию не поступила</w:t>
      </w:r>
      <w:r w:rsidR="006D1725" w:rsidRPr="007148AE">
        <w:rPr>
          <w:rFonts w:ascii="Times New Roman" w:hAnsi="Times New Roman" w:cs="Times New Roman"/>
          <w:sz w:val="30"/>
          <w:szCs w:val="30"/>
        </w:rPr>
        <w:t>.</w:t>
      </w:r>
    </w:p>
    <w:p w:rsidR="006D1725" w:rsidRPr="007148AE" w:rsidRDefault="006D1725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>Евразийской экономической комиссией формируются для утверждения составы рабочих групп по разработке изменений в технические регламенты Евразийского экономического союза (Таможенного союза).</w:t>
      </w:r>
    </w:p>
    <w:p w:rsidR="00E331A6" w:rsidRPr="007148AE" w:rsidRDefault="00246C33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  <w:t xml:space="preserve">не позднее </w:t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квартала 2022 года.</w:t>
      </w:r>
    </w:p>
    <w:p w:rsidR="00E331A6" w:rsidRPr="007148AE" w:rsidRDefault="00246C33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Пункт </w:t>
      </w:r>
      <w:r w:rsidR="00E331A6" w:rsidRPr="007148AE">
        <w:rPr>
          <w:rFonts w:ascii="Times New Roman" w:hAnsi="Times New Roman" w:cs="Times New Roman"/>
          <w:bCs/>
          <w:i/>
          <w:sz w:val="30"/>
          <w:szCs w:val="30"/>
        </w:rPr>
        <w:t>37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– изменения № 4 в технический регламент Таможенного союза</w:t>
      </w:r>
      <w:r w:rsidR="00E331A6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="00E331A6" w:rsidRPr="007148AE">
        <w:rPr>
          <w:rFonts w:ascii="Times New Roman" w:hAnsi="Times New Roman" w:cs="Times New Roman"/>
          <w:bCs/>
          <w:i/>
          <w:sz w:val="30"/>
          <w:szCs w:val="30"/>
        </w:rPr>
        <w:t>О безопасности машин и оборудования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="00E331A6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(ТР ТС 010/2011) в части уточнения области применения и отдельных положений технического регламента, внесения изменений в приложение N 3 к техническому регламенту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836FB" w:rsidRPr="007148AE" w:rsidRDefault="00304D52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Комиссия письмом от 23 апреля 2019 г. № НВ-1102/16 обратилась в правительства государств-членов с просьбой предоставить информацию об</w:t>
      </w:r>
      <w:r w:rsidR="00A836FB" w:rsidRPr="007148AE">
        <w:rPr>
          <w:rFonts w:ascii="Times New Roman" w:hAnsi="Times New Roman" w:cs="Times New Roman"/>
          <w:sz w:val="30"/>
          <w:szCs w:val="30"/>
        </w:rPr>
        <w:t xml:space="preserve"> уполномоченных</w:t>
      </w:r>
      <w:r w:rsidRPr="007148AE">
        <w:rPr>
          <w:rFonts w:ascii="Times New Roman" w:hAnsi="Times New Roman" w:cs="Times New Roman"/>
          <w:sz w:val="30"/>
          <w:szCs w:val="30"/>
        </w:rPr>
        <w:t xml:space="preserve"> органах, ответственных за разработку (соразработку) проекта изменений.</w:t>
      </w:r>
      <w:r w:rsidR="009F74D0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A836FB" w:rsidRPr="007148AE">
        <w:rPr>
          <w:rFonts w:ascii="Times New Roman" w:hAnsi="Times New Roman" w:cs="Times New Roman"/>
          <w:sz w:val="30"/>
          <w:szCs w:val="30"/>
        </w:rPr>
        <w:t>До настоящего времени соответствующая информация в Комиссию не поступила.</w:t>
      </w:r>
    </w:p>
    <w:p w:rsidR="00246C33" w:rsidRPr="007148AE" w:rsidRDefault="00246C33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2020 года.</w:t>
      </w:r>
    </w:p>
    <w:p w:rsidR="00E331A6" w:rsidRPr="007148AE" w:rsidRDefault="00246C33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Первая редакция проекта изменений в Комиссию не внесена.</w:t>
      </w:r>
    </w:p>
    <w:p w:rsidR="00E331A6" w:rsidRPr="007148AE" w:rsidRDefault="00246C33" w:rsidP="007148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Пункт </w:t>
      </w:r>
      <w:r w:rsidR="00E331A6" w:rsidRPr="007148AE">
        <w:rPr>
          <w:rFonts w:ascii="Times New Roman" w:hAnsi="Times New Roman" w:cs="Times New Roman"/>
          <w:bCs/>
          <w:i/>
          <w:sz w:val="30"/>
          <w:szCs w:val="30"/>
        </w:rPr>
        <w:t>3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8 – изменения № 1 в технический регламент Таможенного союза</w:t>
      </w:r>
      <w:r w:rsidR="00E331A6" w:rsidRPr="007148AE">
        <w:rPr>
          <w:rFonts w:ascii="Times New Roman" w:hAnsi="Times New Roman" w:cs="Times New Roman"/>
          <w:bCs/>
          <w:i/>
          <w:sz w:val="30"/>
          <w:szCs w:val="30"/>
        </w:rPr>
        <w:t xml:space="preserve"> О требованиях к смазочным материалам, маслам и специальным жидкостям (ТР ТС 030/2012) в части уточнения отдельных положений технического регламента</w:t>
      </w:r>
      <w:r w:rsidRPr="007148AE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836FB" w:rsidRPr="007148AE" w:rsidRDefault="00A836FB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Комиссия письмом от 14 мая 2019 г. № НВ-1221/16 обратилась в правительства государств-членов с просьбой предоставить информацию об уполномоченных органах, ответственных за разработку (соразработку) проекта изменений.</w:t>
      </w:r>
    </w:p>
    <w:p w:rsidR="00246C33" w:rsidRPr="007148AE" w:rsidRDefault="00A836FB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До настоящего времени соответствующая информация в Комиссию не поступила.</w:t>
      </w:r>
    </w:p>
    <w:p w:rsidR="00246C33" w:rsidRPr="007148AE" w:rsidRDefault="00246C33" w:rsidP="0071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Срок завершения процедур внутригосударственного согласования –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7148AE">
        <w:rPr>
          <w:rFonts w:ascii="Times New Roman" w:hAnsi="Times New Roman" w:cs="Times New Roman"/>
          <w:sz w:val="30"/>
          <w:szCs w:val="30"/>
        </w:rPr>
        <w:t xml:space="preserve"> квартал 2020 года.</w:t>
      </w:r>
    </w:p>
    <w:p w:rsidR="00742101" w:rsidRDefault="00246C33" w:rsidP="007421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Первая редакция проекта изменений в Комиссию не внесена.</w:t>
      </w:r>
      <w:r w:rsidR="00742101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B17F3B" w:rsidRPr="007148AE" w:rsidRDefault="000F6E74" w:rsidP="007148AE">
      <w:pPr>
        <w:spacing w:before="360" w:after="36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148AE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Раздел </w:t>
      </w:r>
      <w:r w:rsidR="000B529F" w:rsidRPr="007148AE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7148AE">
        <w:rPr>
          <w:rFonts w:ascii="Times New Roman" w:hAnsi="Times New Roman" w:cs="Times New Roman"/>
          <w:b/>
          <w:sz w:val="30"/>
          <w:szCs w:val="30"/>
        </w:rPr>
        <w:t>. </w:t>
      </w:r>
      <w:r w:rsidR="00A27F74" w:rsidRPr="007148AE">
        <w:rPr>
          <w:rFonts w:ascii="Times New Roman" w:hAnsi="Times New Roman" w:cs="Times New Roman"/>
          <w:b/>
          <w:sz w:val="30"/>
          <w:szCs w:val="30"/>
        </w:rPr>
        <w:t>Выводы по результатам мониторинга</w:t>
      </w:r>
      <w:r w:rsidRPr="007148AE">
        <w:rPr>
          <w:rFonts w:ascii="Times New Roman" w:hAnsi="Times New Roman" w:cs="Times New Roman"/>
          <w:b/>
          <w:sz w:val="30"/>
          <w:szCs w:val="30"/>
        </w:rPr>
        <w:t xml:space="preserve"> выполнения</w:t>
      </w:r>
      <w:r w:rsidR="00A27F74" w:rsidRPr="007148AE">
        <w:rPr>
          <w:rFonts w:ascii="Times New Roman" w:hAnsi="Times New Roman" w:cs="Times New Roman"/>
          <w:b/>
          <w:sz w:val="30"/>
          <w:szCs w:val="30"/>
        </w:rPr>
        <w:t xml:space="preserve"> Плана</w:t>
      </w:r>
    </w:p>
    <w:p w:rsidR="00AB3CC8" w:rsidRPr="007148AE" w:rsidRDefault="004F323E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</w:t>
      </w:r>
      <w:r w:rsidR="00AB3CC8" w:rsidRPr="007148AE">
        <w:rPr>
          <w:rFonts w:ascii="Times New Roman" w:hAnsi="Times New Roman" w:cs="Times New Roman"/>
          <w:sz w:val="30"/>
          <w:szCs w:val="30"/>
        </w:rPr>
        <w:t>рактически по всем техническим регламентам и изменениям в технические регламенты сроки их подготовки</w:t>
      </w:r>
      <w:r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AB3CC8" w:rsidRPr="007148AE">
        <w:rPr>
          <w:rFonts w:ascii="Times New Roman" w:hAnsi="Times New Roman" w:cs="Times New Roman"/>
          <w:sz w:val="30"/>
          <w:szCs w:val="30"/>
        </w:rPr>
        <w:t xml:space="preserve">и согласования </w:t>
      </w:r>
      <w:r w:rsidR="008471F7" w:rsidRPr="007148AE">
        <w:rPr>
          <w:rFonts w:ascii="Times New Roman" w:hAnsi="Times New Roman" w:cs="Times New Roman"/>
          <w:sz w:val="30"/>
          <w:szCs w:val="30"/>
        </w:rPr>
        <w:t xml:space="preserve">сорваны </w:t>
      </w:r>
      <w:r w:rsidR="00AB3CC8" w:rsidRPr="007148AE">
        <w:rPr>
          <w:rFonts w:ascii="Times New Roman" w:hAnsi="Times New Roman" w:cs="Times New Roman"/>
          <w:sz w:val="30"/>
          <w:szCs w:val="30"/>
        </w:rPr>
        <w:t xml:space="preserve">на </w:t>
      </w:r>
      <w:r w:rsidRPr="007148AE">
        <w:rPr>
          <w:rFonts w:ascii="Times New Roman" w:hAnsi="Times New Roman" w:cs="Times New Roman"/>
          <w:sz w:val="30"/>
          <w:szCs w:val="30"/>
        </w:rPr>
        <w:br/>
      </w:r>
      <w:r w:rsidR="00AB3CC8" w:rsidRPr="007148AE">
        <w:rPr>
          <w:rFonts w:ascii="Times New Roman" w:hAnsi="Times New Roman" w:cs="Times New Roman"/>
          <w:sz w:val="30"/>
          <w:szCs w:val="30"/>
        </w:rPr>
        <w:t>2 года и более.</w:t>
      </w:r>
      <w:r w:rsidR="00426F7B" w:rsidRPr="007148AE">
        <w:rPr>
          <w:rFonts w:ascii="Times New Roman" w:hAnsi="Times New Roman" w:cs="Times New Roman"/>
          <w:sz w:val="30"/>
          <w:szCs w:val="30"/>
        </w:rPr>
        <w:t xml:space="preserve"> В качестве основных </w:t>
      </w:r>
      <w:r w:rsidR="0097363F">
        <w:rPr>
          <w:rFonts w:ascii="Times New Roman" w:hAnsi="Times New Roman" w:cs="Times New Roman"/>
          <w:sz w:val="30"/>
          <w:szCs w:val="30"/>
        </w:rPr>
        <w:t>нарушений</w:t>
      </w:r>
      <w:r w:rsidR="00426F7B" w:rsidRPr="007148AE">
        <w:rPr>
          <w:rFonts w:ascii="Times New Roman" w:hAnsi="Times New Roman" w:cs="Times New Roman"/>
          <w:sz w:val="30"/>
          <w:szCs w:val="30"/>
        </w:rPr>
        <w:t xml:space="preserve">, оказывающих влияние на срыв сроков, установленных в Плане, </w:t>
      </w:r>
      <w:r w:rsidR="00A603D2">
        <w:rPr>
          <w:rFonts w:ascii="Times New Roman" w:hAnsi="Times New Roman" w:cs="Times New Roman"/>
          <w:sz w:val="30"/>
          <w:szCs w:val="30"/>
        </w:rPr>
        <w:t>важно</w:t>
      </w:r>
      <w:r w:rsidR="00426F7B" w:rsidRPr="007148AE">
        <w:rPr>
          <w:rFonts w:ascii="Times New Roman" w:hAnsi="Times New Roman" w:cs="Times New Roman"/>
          <w:sz w:val="30"/>
          <w:szCs w:val="30"/>
        </w:rPr>
        <w:t xml:space="preserve"> отметить следующие.</w:t>
      </w:r>
    </w:p>
    <w:p w:rsidR="00AC4BA6" w:rsidRPr="00B61CF6" w:rsidRDefault="00AC4BA6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1. </w:t>
      </w:r>
      <w:r w:rsidRPr="00B61CF6">
        <w:rPr>
          <w:rFonts w:ascii="Times New Roman" w:hAnsi="Times New Roman" w:cs="Times New Roman"/>
          <w:sz w:val="30"/>
          <w:szCs w:val="30"/>
          <w:u w:val="single"/>
        </w:rPr>
        <w:t>Несвоевременная подготовка первых редакций проектов</w:t>
      </w:r>
      <w:r w:rsidR="00D62358" w:rsidRPr="00B61CF6">
        <w:rPr>
          <w:rFonts w:ascii="Times New Roman" w:hAnsi="Times New Roman" w:cs="Times New Roman"/>
          <w:sz w:val="30"/>
          <w:szCs w:val="30"/>
          <w:u w:val="single"/>
        </w:rPr>
        <w:t xml:space="preserve"> технических регламентов (изменений в технические регламенты)</w:t>
      </w:r>
      <w:r w:rsidRPr="00B61CF6">
        <w:rPr>
          <w:rFonts w:ascii="Times New Roman" w:hAnsi="Times New Roman" w:cs="Times New Roman"/>
          <w:sz w:val="30"/>
          <w:szCs w:val="30"/>
        </w:rPr>
        <w:t>.</w:t>
      </w:r>
    </w:p>
    <w:p w:rsidR="00AC4BA6" w:rsidRPr="00B61CF6" w:rsidRDefault="00AC4BA6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148AE">
        <w:rPr>
          <w:rFonts w:ascii="Times New Roman" w:hAnsi="Times New Roman" w:cs="Times New Roman"/>
          <w:sz w:val="30"/>
          <w:szCs w:val="30"/>
        </w:rPr>
        <w:t>Например</w:t>
      </w:r>
      <w:r w:rsidRPr="00B61CF6">
        <w:rPr>
          <w:rFonts w:ascii="Times New Roman" w:hAnsi="Times New Roman" w:cs="Times New Roman"/>
          <w:sz w:val="30"/>
          <w:szCs w:val="30"/>
          <w:u w:val="single"/>
        </w:rPr>
        <w:t>, проект технического регламента «О безопасности материалов, контактирующих с пищевой продукцией»</w:t>
      </w:r>
      <w:r w:rsidR="00B61CF6">
        <w:rPr>
          <w:rFonts w:ascii="Times New Roman" w:hAnsi="Times New Roman" w:cs="Times New Roman"/>
          <w:sz w:val="30"/>
          <w:szCs w:val="30"/>
        </w:rPr>
        <w:t>, р</w:t>
      </w:r>
      <w:r w:rsidRPr="007148AE">
        <w:rPr>
          <w:rFonts w:ascii="Times New Roman" w:hAnsi="Times New Roman" w:cs="Times New Roman"/>
          <w:sz w:val="30"/>
          <w:szCs w:val="30"/>
        </w:rPr>
        <w:t>аз</w:t>
      </w:r>
      <w:r w:rsidR="00B61CF6">
        <w:rPr>
          <w:rFonts w:ascii="Times New Roman" w:hAnsi="Times New Roman" w:cs="Times New Roman"/>
          <w:sz w:val="30"/>
          <w:szCs w:val="30"/>
        </w:rPr>
        <w:t>работчик – Российская Федерация</w:t>
      </w:r>
      <w:r w:rsidRPr="007148AE">
        <w:rPr>
          <w:rFonts w:ascii="Times New Roman" w:hAnsi="Times New Roman" w:cs="Times New Roman"/>
          <w:sz w:val="30"/>
          <w:szCs w:val="30"/>
        </w:rPr>
        <w:t xml:space="preserve">. Срок представления </w:t>
      </w:r>
      <w:r w:rsidRPr="00B61CF6">
        <w:rPr>
          <w:rFonts w:ascii="Times New Roman" w:hAnsi="Times New Roman" w:cs="Times New Roman"/>
          <w:sz w:val="30"/>
          <w:szCs w:val="30"/>
        </w:rPr>
        <w:t xml:space="preserve">итогов внутригосударственного согласования в разделе </w:t>
      </w:r>
      <w:r w:rsidRPr="00B61CF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61CF6">
        <w:rPr>
          <w:rFonts w:ascii="Times New Roman" w:hAnsi="Times New Roman" w:cs="Times New Roman"/>
          <w:sz w:val="30"/>
          <w:szCs w:val="30"/>
        </w:rPr>
        <w:t xml:space="preserve"> Плана установлен I квартал 2016 года. </w:t>
      </w:r>
      <w:r w:rsidRPr="007148AE">
        <w:rPr>
          <w:rFonts w:ascii="Times New Roman" w:hAnsi="Times New Roman" w:cs="Times New Roman"/>
          <w:sz w:val="30"/>
          <w:szCs w:val="30"/>
        </w:rPr>
        <w:t xml:space="preserve">К настоящему времени в Комиссию </w:t>
      </w:r>
      <w:r w:rsidRPr="00B61CF6">
        <w:rPr>
          <w:rFonts w:ascii="Times New Roman" w:hAnsi="Times New Roman" w:cs="Times New Roman"/>
          <w:sz w:val="30"/>
          <w:szCs w:val="30"/>
          <w:u w:val="single"/>
        </w:rPr>
        <w:t>не представлена первая редакция проекта документа.</w:t>
      </w:r>
    </w:p>
    <w:p w:rsidR="00AC4BA6" w:rsidRPr="00B61CF6" w:rsidRDefault="00AC4BA6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Также по </w:t>
      </w:r>
      <w:r w:rsidRPr="00B61CF6">
        <w:rPr>
          <w:rFonts w:ascii="Times New Roman" w:hAnsi="Times New Roman" w:cs="Times New Roman"/>
          <w:sz w:val="30"/>
          <w:szCs w:val="30"/>
          <w:u w:val="single"/>
        </w:rPr>
        <w:t>семи проектам изменений в технические регламенты</w:t>
      </w:r>
      <w:r w:rsidRPr="007148AE">
        <w:rPr>
          <w:rFonts w:ascii="Times New Roman" w:hAnsi="Times New Roman" w:cs="Times New Roman"/>
          <w:sz w:val="30"/>
          <w:szCs w:val="30"/>
        </w:rPr>
        <w:t>,</w:t>
      </w:r>
      <w:r w:rsidRPr="007148AE">
        <w:rPr>
          <w:rFonts w:ascii="Times New Roman" w:hAnsi="Times New Roman" w:cs="Times New Roman"/>
          <w:sz w:val="30"/>
          <w:szCs w:val="30"/>
        </w:rPr>
        <w:br/>
        <w:t xml:space="preserve">по которым разделом </w:t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Плана предусмотрено завершение внутригосударственного согласования в период с III квартала 2016 года</w:t>
      </w:r>
      <w:r w:rsidRPr="007148AE">
        <w:rPr>
          <w:rFonts w:ascii="Times New Roman" w:hAnsi="Times New Roman" w:cs="Times New Roman"/>
          <w:sz w:val="30"/>
          <w:szCs w:val="30"/>
        </w:rPr>
        <w:br/>
        <w:t xml:space="preserve">по I квартал 2018 года, до сих пор </w:t>
      </w:r>
      <w:r w:rsidRPr="00B61CF6">
        <w:rPr>
          <w:rFonts w:ascii="Times New Roman" w:hAnsi="Times New Roman" w:cs="Times New Roman"/>
          <w:sz w:val="30"/>
          <w:szCs w:val="30"/>
          <w:u w:val="single"/>
        </w:rPr>
        <w:t>не внесены в Комиссию первые редакции документов.</w:t>
      </w:r>
    </w:p>
    <w:p w:rsidR="00AC4BA6" w:rsidRPr="00B61CF6" w:rsidRDefault="00AC4BA6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B61CF6">
        <w:rPr>
          <w:rFonts w:ascii="Times New Roman" w:hAnsi="Times New Roman" w:cs="Times New Roman"/>
          <w:sz w:val="30"/>
          <w:szCs w:val="30"/>
          <w:u w:val="single"/>
        </w:rPr>
        <w:t>2. Длительная доработка</w:t>
      </w:r>
      <w:r w:rsidR="00D62358" w:rsidRPr="00B61CF6">
        <w:rPr>
          <w:rFonts w:ascii="Times New Roman" w:hAnsi="Times New Roman" w:cs="Times New Roman"/>
          <w:sz w:val="30"/>
          <w:szCs w:val="30"/>
          <w:u w:val="single"/>
        </w:rPr>
        <w:t xml:space="preserve"> проектов технических регламентов (изменений в технические регламенты)</w:t>
      </w:r>
      <w:r w:rsidRPr="00B61CF6">
        <w:rPr>
          <w:rFonts w:ascii="Times New Roman" w:hAnsi="Times New Roman" w:cs="Times New Roman"/>
          <w:sz w:val="30"/>
          <w:szCs w:val="30"/>
          <w:u w:val="single"/>
        </w:rPr>
        <w:t xml:space="preserve"> по итогам публичного обсуждения.</w:t>
      </w:r>
    </w:p>
    <w:p w:rsidR="00AC4BA6" w:rsidRPr="007148AE" w:rsidRDefault="00AC4BA6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В качестве примера можно отметить доработку по итогам публичного обсуждения проекта технического регламента «О безопасности кормов и кормовых добавок». Публичное обсуждение завершено в 2011 году, доработанный по итогам публичного обсуждения проект технического регламента представлен в Комиссию в 2013 году. Уже </w:t>
      </w:r>
      <w:r w:rsidRPr="00B61CF6">
        <w:rPr>
          <w:rFonts w:ascii="Times New Roman" w:hAnsi="Times New Roman" w:cs="Times New Roman"/>
          <w:sz w:val="30"/>
          <w:szCs w:val="30"/>
          <w:u w:val="single"/>
        </w:rPr>
        <w:t>пять лет проводится согласование проекта для направления его на внутригосударственное согласование</w:t>
      </w:r>
      <w:r w:rsidR="009B35C6" w:rsidRPr="007148AE">
        <w:rPr>
          <w:rFonts w:ascii="Times New Roman" w:hAnsi="Times New Roman" w:cs="Times New Roman"/>
          <w:sz w:val="30"/>
          <w:szCs w:val="30"/>
        </w:rPr>
        <w:t xml:space="preserve"> в государства-члены</w:t>
      </w:r>
      <w:r w:rsidRPr="007148AE">
        <w:rPr>
          <w:rFonts w:ascii="Times New Roman" w:hAnsi="Times New Roman" w:cs="Times New Roman"/>
          <w:sz w:val="30"/>
          <w:szCs w:val="30"/>
        </w:rPr>
        <w:t xml:space="preserve">. При этом в разделе </w:t>
      </w:r>
      <w:r w:rsidRPr="007148A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Плана установлен срок завершения внутригосударственного согласования – I квартал 2016 года.</w:t>
      </w:r>
    </w:p>
    <w:p w:rsidR="006B15C5" w:rsidRPr="007148AE" w:rsidRDefault="006B15C5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 xml:space="preserve">Вместе с тем, в Комиссию практически </w:t>
      </w:r>
      <w:r w:rsidRPr="00B61CF6">
        <w:rPr>
          <w:rFonts w:ascii="Times New Roman" w:hAnsi="Times New Roman" w:cs="Times New Roman"/>
          <w:sz w:val="30"/>
          <w:szCs w:val="30"/>
          <w:u w:val="single"/>
        </w:rPr>
        <w:t>не поступают предложения</w:t>
      </w:r>
      <w:r w:rsidRPr="00B61CF6">
        <w:rPr>
          <w:rFonts w:ascii="Times New Roman" w:hAnsi="Times New Roman" w:cs="Times New Roman"/>
          <w:sz w:val="30"/>
          <w:szCs w:val="30"/>
          <w:u w:val="single"/>
        </w:rPr>
        <w:br/>
        <w:t>по корректировке Плана</w:t>
      </w:r>
      <w:r w:rsidRPr="007148AE">
        <w:rPr>
          <w:rFonts w:ascii="Times New Roman" w:hAnsi="Times New Roman" w:cs="Times New Roman"/>
          <w:sz w:val="30"/>
          <w:szCs w:val="30"/>
        </w:rPr>
        <w:t xml:space="preserve"> в части целесообразности продолжения разработки проектов технических регламентов, изменений в них, а также установленных в Плане сроков.</w:t>
      </w:r>
    </w:p>
    <w:p w:rsidR="00B61CF6" w:rsidRDefault="00AC4BA6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CF6">
        <w:rPr>
          <w:rFonts w:ascii="Times New Roman" w:hAnsi="Times New Roman" w:cs="Times New Roman"/>
          <w:sz w:val="30"/>
          <w:szCs w:val="30"/>
          <w:u w:val="single"/>
        </w:rPr>
        <w:t>3</w:t>
      </w:r>
      <w:r w:rsidR="004F323E" w:rsidRPr="00B61CF6">
        <w:rPr>
          <w:rFonts w:ascii="Times New Roman" w:hAnsi="Times New Roman" w:cs="Times New Roman"/>
          <w:sz w:val="30"/>
          <w:szCs w:val="30"/>
          <w:u w:val="single"/>
        </w:rPr>
        <w:t>. </w:t>
      </w:r>
      <w:r w:rsidR="00B61CF6" w:rsidRPr="00B61CF6">
        <w:rPr>
          <w:rFonts w:ascii="Times New Roman" w:hAnsi="Times New Roman" w:cs="Times New Roman"/>
          <w:sz w:val="30"/>
          <w:szCs w:val="30"/>
          <w:u w:val="single"/>
        </w:rPr>
        <w:t>Несвоевременное представление итогов внутригосударственного согласования</w:t>
      </w:r>
      <w:r w:rsidR="00B61CF6">
        <w:rPr>
          <w:rFonts w:ascii="Times New Roman" w:hAnsi="Times New Roman" w:cs="Times New Roman"/>
          <w:sz w:val="30"/>
          <w:szCs w:val="30"/>
        </w:rPr>
        <w:t xml:space="preserve"> </w:t>
      </w:r>
      <w:r w:rsidR="00B61CF6" w:rsidRPr="00B61CF6">
        <w:rPr>
          <w:rFonts w:ascii="Times New Roman" w:hAnsi="Times New Roman" w:cs="Times New Roman"/>
          <w:sz w:val="30"/>
          <w:szCs w:val="30"/>
          <w:u w:val="single"/>
        </w:rPr>
        <w:t>проектов технических регламентов (изменений в технические регламенты)</w:t>
      </w:r>
      <w:r w:rsidR="00B61CF6">
        <w:rPr>
          <w:rFonts w:ascii="Times New Roman" w:hAnsi="Times New Roman" w:cs="Times New Roman"/>
          <w:sz w:val="30"/>
          <w:szCs w:val="30"/>
        </w:rPr>
        <w:t>.</w:t>
      </w:r>
    </w:p>
    <w:p w:rsidR="006C3104" w:rsidRPr="007148AE" w:rsidRDefault="006C3104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Внутригосударственное согласование</w:t>
      </w:r>
      <w:r w:rsidR="00D62358" w:rsidRPr="007148AE">
        <w:rPr>
          <w:rFonts w:ascii="Times New Roman" w:hAnsi="Times New Roman" w:cs="Times New Roman"/>
          <w:sz w:val="30"/>
          <w:szCs w:val="30"/>
        </w:rPr>
        <w:t xml:space="preserve"> проектов технических регламентов (изменений в технические регламенты)</w:t>
      </w:r>
      <w:r w:rsidRPr="007148AE">
        <w:rPr>
          <w:rFonts w:ascii="Times New Roman" w:hAnsi="Times New Roman" w:cs="Times New Roman"/>
          <w:sz w:val="30"/>
          <w:szCs w:val="30"/>
        </w:rPr>
        <w:t xml:space="preserve"> в государствах-членах зачастую проводится </w:t>
      </w:r>
      <w:r w:rsidRPr="00B61CF6">
        <w:rPr>
          <w:rFonts w:ascii="Times New Roman" w:hAnsi="Times New Roman" w:cs="Times New Roman"/>
          <w:sz w:val="30"/>
          <w:szCs w:val="30"/>
          <w:u w:val="single"/>
        </w:rPr>
        <w:t>от одного года и более</w:t>
      </w:r>
      <w:r w:rsidR="006E7C80" w:rsidRPr="007148AE">
        <w:rPr>
          <w:rFonts w:ascii="Times New Roman" w:hAnsi="Times New Roman" w:cs="Times New Roman"/>
          <w:sz w:val="30"/>
          <w:szCs w:val="30"/>
        </w:rPr>
        <w:t>, вместо установленного Порядком срока, не превышающего 60 календарных дней со дня получения от Комиссии проекта технического регламента</w:t>
      </w:r>
      <w:r w:rsidR="00D62358" w:rsidRPr="007148AE">
        <w:rPr>
          <w:rFonts w:ascii="Times New Roman" w:hAnsi="Times New Roman" w:cs="Times New Roman"/>
          <w:sz w:val="30"/>
          <w:szCs w:val="30"/>
        </w:rPr>
        <w:t xml:space="preserve"> (проекта изменений в технический регламент)</w:t>
      </w:r>
      <w:r w:rsidR="006E7C80" w:rsidRPr="007148AE">
        <w:rPr>
          <w:rFonts w:ascii="Times New Roman" w:hAnsi="Times New Roman" w:cs="Times New Roman"/>
          <w:sz w:val="30"/>
          <w:szCs w:val="30"/>
        </w:rPr>
        <w:t>.</w:t>
      </w:r>
    </w:p>
    <w:p w:rsidR="006C3104" w:rsidRPr="007148AE" w:rsidRDefault="006C3104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Например, по </w:t>
      </w:r>
      <w:r w:rsidR="004108B5" w:rsidRPr="007148AE">
        <w:rPr>
          <w:rFonts w:ascii="Times New Roman" w:hAnsi="Times New Roman" w:cs="Times New Roman"/>
          <w:sz w:val="30"/>
          <w:szCs w:val="30"/>
        </w:rPr>
        <w:t>четырем</w:t>
      </w:r>
      <w:r w:rsidRPr="007148AE">
        <w:rPr>
          <w:rFonts w:ascii="Times New Roman" w:hAnsi="Times New Roman" w:cs="Times New Roman"/>
          <w:sz w:val="30"/>
          <w:szCs w:val="30"/>
        </w:rPr>
        <w:t xml:space="preserve"> изменениям в </w:t>
      </w:r>
      <w:r w:rsidR="005258DE" w:rsidRPr="007148AE">
        <w:rPr>
          <w:rFonts w:ascii="Times New Roman" w:hAnsi="Times New Roman" w:cs="Times New Roman"/>
          <w:sz w:val="30"/>
          <w:szCs w:val="30"/>
        </w:rPr>
        <w:t>технические регламенты</w:t>
      </w:r>
      <w:r w:rsidRPr="007148AE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5258DE" w:rsidRPr="007148AE">
        <w:rPr>
          <w:rFonts w:ascii="Times New Roman" w:hAnsi="Times New Roman" w:cs="Times New Roman"/>
          <w:sz w:val="30"/>
          <w:szCs w:val="30"/>
        </w:rPr>
        <w:t>были направлены</w:t>
      </w:r>
      <w:r w:rsidRPr="007148AE">
        <w:rPr>
          <w:rFonts w:ascii="Times New Roman" w:hAnsi="Times New Roman" w:cs="Times New Roman"/>
          <w:sz w:val="30"/>
          <w:szCs w:val="30"/>
        </w:rPr>
        <w:t xml:space="preserve"> на </w:t>
      </w:r>
      <w:r w:rsidR="00690059" w:rsidRPr="007148AE">
        <w:rPr>
          <w:rFonts w:ascii="Times New Roman" w:hAnsi="Times New Roman" w:cs="Times New Roman"/>
          <w:sz w:val="30"/>
          <w:szCs w:val="30"/>
        </w:rPr>
        <w:t>внутригосударственное согласование</w:t>
      </w:r>
      <w:r w:rsidR="00BF5AFC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B61CF6">
        <w:rPr>
          <w:rFonts w:ascii="Times New Roman" w:hAnsi="Times New Roman" w:cs="Times New Roman"/>
          <w:sz w:val="30"/>
          <w:szCs w:val="30"/>
        </w:rPr>
        <w:br/>
      </w:r>
      <w:r w:rsidR="00BF5AFC" w:rsidRPr="007148AE">
        <w:rPr>
          <w:rFonts w:ascii="Times New Roman" w:hAnsi="Times New Roman" w:cs="Times New Roman"/>
          <w:sz w:val="30"/>
          <w:szCs w:val="30"/>
        </w:rPr>
        <w:t xml:space="preserve">в 2017 – начале 2018 </w:t>
      </w:r>
      <w:r w:rsidR="009B35C6" w:rsidRPr="007148AE">
        <w:rPr>
          <w:rFonts w:ascii="Times New Roman" w:hAnsi="Times New Roman" w:cs="Times New Roman"/>
          <w:sz w:val="30"/>
          <w:szCs w:val="30"/>
        </w:rPr>
        <w:t>гг.</w:t>
      </w:r>
      <w:r w:rsidRPr="007148AE">
        <w:rPr>
          <w:rFonts w:ascii="Times New Roman" w:hAnsi="Times New Roman" w:cs="Times New Roman"/>
          <w:sz w:val="30"/>
          <w:szCs w:val="30"/>
        </w:rPr>
        <w:t xml:space="preserve">, итоги </w:t>
      </w:r>
      <w:r w:rsidR="005258DE" w:rsidRPr="007148AE">
        <w:rPr>
          <w:rFonts w:ascii="Times New Roman" w:hAnsi="Times New Roman" w:cs="Times New Roman"/>
          <w:sz w:val="30"/>
          <w:szCs w:val="30"/>
        </w:rPr>
        <w:t>представлены</w:t>
      </w:r>
      <w:r w:rsidRPr="007148AE">
        <w:rPr>
          <w:rFonts w:ascii="Times New Roman" w:hAnsi="Times New Roman" w:cs="Times New Roman"/>
          <w:sz w:val="30"/>
          <w:szCs w:val="30"/>
        </w:rPr>
        <w:t xml:space="preserve"> Российской Федерацией</w:t>
      </w:r>
      <w:r w:rsidR="005258DE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B61CF6">
        <w:rPr>
          <w:rFonts w:ascii="Times New Roman" w:hAnsi="Times New Roman" w:cs="Times New Roman"/>
          <w:sz w:val="30"/>
          <w:szCs w:val="30"/>
        </w:rPr>
        <w:br/>
      </w:r>
      <w:r w:rsidR="005258DE" w:rsidRPr="007148AE">
        <w:rPr>
          <w:rFonts w:ascii="Times New Roman" w:hAnsi="Times New Roman" w:cs="Times New Roman"/>
          <w:sz w:val="30"/>
          <w:szCs w:val="30"/>
        </w:rPr>
        <w:t xml:space="preserve">в </w:t>
      </w:r>
      <w:r w:rsidR="006E7C80" w:rsidRPr="007148AE">
        <w:rPr>
          <w:rFonts w:ascii="Times New Roman" w:hAnsi="Times New Roman" w:cs="Times New Roman"/>
          <w:sz w:val="30"/>
          <w:szCs w:val="30"/>
        </w:rPr>
        <w:t>апреле</w:t>
      </w:r>
      <w:r w:rsidR="005258DE" w:rsidRPr="007148AE">
        <w:rPr>
          <w:rFonts w:ascii="Times New Roman" w:hAnsi="Times New Roman" w:cs="Times New Roman"/>
          <w:sz w:val="30"/>
          <w:szCs w:val="30"/>
        </w:rPr>
        <w:t xml:space="preserve"> 2019 года</w:t>
      </w:r>
      <w:r w:rsidRPr="007148AE">
        <w:rPr>
          <w:rFonts w:ascii="Times New Roman" w:hAnsi="Times New Roman" w:cs="Times New Roman"/>
          <w:sz w:val="30"/>
          <w:szCs w:val="30"/>
        </w:rPr>
        <w:t>:</w:t>
      </w:r>
    </w:p>
    <w:p w:rsidR="006C3104" w:rsidRPr="007148AE" w:rsidRDefault="006C3104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изменения </w:t>
      </w:r>
      <w:r w:rsidR="00A27F74" w:rsidRPr="007148AE">
        <w:rPr>
          <w:rFonts w:ascii="Times New Roman" w:hAnsi="Times New Roman" w:cs="Times New Roman"/>
          <w:sz w:val="30"/>
          <w:szCs w:val="30"/>
        </w:rPr>
        <w:t xml:space="preserve">№ 1 </w:t>
      </w:r>
      <w:r w:rsidRPr="007148AE">
        <w:rPr>
          <w:rFonts w:ascii="Times New Roman" w:hAnsi="Times New Roman" w:cs="Times New Roman"/>
          <w:sz w:val="30"/>
          <w:szCs w:val="30"/>
        </w:rPr>
        <w:t xml:space="preserve">в </w:t>
      </w:r>
      <w:r w:rsidR="005258DE" w:rsidRPr="007148AE">
        <w:rPr>
          <w:rFonts w:ascii="Times New Roman" w:hAnsi="Times New Roman" w:cs="Times New Roman"/>
          <w:sz w:val="30"/>
          <w:szCs w:val="30"/>
        </w:rPr>
        <w:t>тех</w:t>
      </w:r>
      <w:r w:rsidR="00834118" w:rsidRPr="007148AE">
        <w:rPr>
          <w:rFonts w:ascii="Times New Roman" w:hAnsi="Times New Roman" w:cs="Times New Roman"/>
          <w:sz w:val="30"/>
          <w:szCs w:val="30"/>
        </w:rPr>
        <w:t xml:space="preserve">нический </w:t>
      </w:r>
      <w:r w:rsidR="005258DE" w:rsidRPr="007148AE">
        <w:rPr>
          <w:rFonts w:ascii="Times New Roman" w:hAnsi="Times New Roman" w:cs="Times New Roman"/>
          <w:sz w:val="30"/>
          <w:szCs w:val="30"/>
        </w:rPr>
        <w:t>регламент</w:t>
      </w:r>
      <w:r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834118" w:rsidRPr="007148AE">
        <w:rPr>
          <w:rFonts w:ascii="Times New Roman" w:hAnsi="Times New Roman" w:cs="Times New Roman"/>
          <w:sz w:val="30"/>
          <w:szCs w:val="30"/>
        </w:rPr>
        <w:t>«О безопасности сельскохозяйственных и лесохозяйственных тракторов</w:t>
      </w:r>
      <w:r w:rsidR="00C16BEC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834118" w:rsidRPr="007148AE">
        <w:rPr>
          <w:rFonts w:ascii="Times New Roman" w:hAnsi="Times New Roman" w:cs="Times New Roman"/>
          <w:sz w:val="30"/>
          <w:szCs w:val="30"/>
        </w:rPr>
        <w:t xml:space="preserve">и прицепов к ним» </w:t>
      </w:r>
      <w:r w:rsidR="00C16BEC" w:rsidRPr="007148AE">
        <w:rPr>
          <w:rFonts w:ascii="Times New Roman" w:hAnsi="Times New Roman" w:cs="Times New Roman"/>
          <w:sz w:val="30"/>
          <w:szCs w:val="30"/>
        </w:rPr>
        <w:br/>
      </w:r>
      <w:r w:rsidR="00834118" w:rsidRPr="007148AE">
        <w:rPr>
          <w:rFonts w:ascii="Times New Roman" w:hAnsi="Times New Roman" w:cs="Times New Roman"/>
          <w:sz w:val="30"/>
          <w:szCs w:val="30"/>
        </w:rPr>
        <w:t xml:space="preserve">(ТР ТС 031/2012) </w:t>
      </w:r>
      <w:r w:rsidRPr="007148AE">
        <w:rPr>
          <w:rFonts w:ascii="Times New Roman" w:hAnsi="Times New Roman" w:cs="Times New Roman"/>
          <w:sz w:val="30"/>
          <w:szCs w:val="30"/>
        </w:rPr>
        <w:t xml:space="preserve">(разработчик </w:t>
      </w:r>
      <w:r w:rsidR="00A27F74" w:rsidRPr="007148AE">
        <w:rPr>
          <w:rFonts w:ascii="Times New Roman" w:hAnsi="Times New Roman" w:cs="Times New Roman"/>
          <w:sz w:val="30"/>
          <w:szCs w:val="30"/>
        </w:rPr>
        <w:t xml:space="preserve">– </w:t>
      </w:r>
      <w:r w:rsidR="005258DE" w:rsidRPr="007148AE">
        <w:rPr>
          <w:rFonts w:ascii="Times New Roman" w:hAnsi="Times New Roman" w:cs="Times New Roman"/>
          <w:sz w:val="30"/>
          <w:szCs w:val="30"/>
        </w:rPr>
        <w:t>Республика Беларусь</w:t>
      </w:r>
      <w:r w:rsidRPr="007148AE">
        <w:rPr>
          <w:rFonts w:ascii="Times New Roman" w:hAnsi="Times New Roman" w:cs="Times New Roman"/>
          <w:sz w:val="30"/>
          <w:szCs w:val="30"/>
        </w:rPr>
        <w:t xml:space="preserve">) направлены на </w:t>
      </w:r>
      <w:r w:rsidR="00690059" w:rsidRPr="007148AE">
        <w:rPr>
          <w:rFonts w:ascii="Times New Roman" w:hAnsi="Times New Roman" w:cs="Times New Roman"/>
          <w:sz w:val="30"/>
          <w:szCs w:val="30"/>
        </w:rPr>
        <w:t xml:space="preserve">внутригосударственное согласование </w:t>
      </w:r>
      <w:r w:rsidRPr="007148AE">
        <w:rPr>
          <w:rFonts w:ascii="Times New Roman" w:hAnsi="Times New Roman" w:cs="Times New Roman"/>
          <w:sz w:val="30"/>
          <w:szCs w:val="30"/>
        </w:rPr>
        <w:t>в июне 2017 года;</w:t>
      </w:r>
    </w:p>
    <w:p w:rsidR="006C3104" w:rsidRPr="007148AE" w:rsidRDefault="006C3104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изменения</w:t>
      </w:r>
      <w:r w:rsidR="00A27F74" w:rsidRPr="007148AE">
        <w:rPr>
          <w:rFonts w:ascii="Times New Roman" w:hAnsi="Times New Roman" w:cs="Times New Roman"/>
          <w:sz w:val="30"/>
          <w:szCs w:val="30"/>
        </w:rPr>
        <w:t xml:space="preserve"> № 2</w:t>
      </w:r>
      <w:r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834118" w:rsidRPr="007148AE">
        <w:rPr>
          <w:rFonts w:ascii="Times New Roman" w:hAnsi="Times New Roman" w:cs="Times New Roman"/>
          <w:sz w:val="30"/>
          <w:szCs w:val="30"/>
        </w:rPr>
        <w:t>в технически</w:t>
      </w:r>
      <w:r w:rsidR="00C16BEC" w:rsidRPr="007148AE">
        <w:rPr>
          <w:rFonts w:ascii="Times New Roman" w:hAnsi="Times New Roman" w:cs="Times New Roman"/>
          <w:sz w:val="30"/>
          <w:szCs w:val="30"/>
        </w:rPr>
        <w:t>й</w:t>
      </w:r>
      <w:r w:rsidR="00834118" w:rsidRPr="007148AE">
        <w:rPr>
          <w:rFonts w:ascii="Times New Roman" w:hAnsi="Times New Roman" w:cs="Times New Roman"/>
          <w:sz w:val="30"/>
          <w:szCs w:val="30"/>
        </w:rPr>
        <w:t xml:space="preserve"> регламент «</w:t>
      </w:r>
      <w:r w:rsidR="00271A2D" w:rsidRPr="007148AE">
        <w:rPr>
          <w:rFonts w:ascii="Times New Roman" w:hAnsi="Times New Roman" w:cs="Times New Roman"/>
          <w:sz w:val="30"/>
          <w:szCs w:val="30"/>
        </w:rPr>
        <w:t>О безопасности молока и молочной продукции» (ТР ТС 033/2013)</w:t>
      </w:r>
      <w:r w:rsidR="00834118" w:rsidRPr="007148AE">
        <w:rPr>
          <w:rFonts w:ascii="Times New Roman" w:hAnsi="Times New Roman" w:cs="Times New Roman"/>
          <w:sz w:val="30"/>
          <w:szCs w:val="30"/>
        </w:rPr>
        <w:t>»</w:t>
      </w:r>
      <w:r w:rsidR="005258DE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(разработчик</w:t>
      </w:r>
      <w:r w:rsidR="006E7C80" w:rsidRPr="007148AE">
        <w:rPr>
          <w:rFonts w:ascii="Times New Roman" w:hAnsi="Times New Roman" w:cs="Times New Roman"/>
          <w:sz w:val="30"/>
          <w:szCs w:val="30"/>
        </w:rPr>
        <w:t xml:space="preserve"> –</w:t>
      </w:r>
      <w:r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5258DE" w:rsidRPr="007148AE">
        <w:rPr>
          <w:rFonts w:ascii="Times New Roman" w:hAnsi="Times New Roman" w:cs="Times New Roman"/>
          <w:sz w:val="30"/>
          <w:szCs w:val="30"/>
        </w:rPr>
        <w:t>Российская Федерация</w:t>
      </w:r>
      <w:r w:rsidRPr="007148AE">
        <w:rPr>
          <w:rFonts w:ascii="Times New Roman" w:hAnsi="Times New Roman" w:cs="Times New Roman"/>
          <w:sz w:val="30"/>
          <w:szCs w:val="30"/>
        </w:rPr>
        <w:t>) и</w:t>
      </w:r>
      <w:r w:rsidR="00C16BEC" w:rsidRPr="007148AE">
        <w:rPr>
          <w:rFonts w:ascii="Times New Roman" w:hAnsi="Times New Roman" w:cs="Times New Roman"/>
          <w:sz w:val="30"/>
          <w:szCs w:val="30"/>
        </w:rPr>
        <w:t xml:space="preserve"> изменения № 1 в технический регламент</w:t>
      </w:r>
      <w:r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271A2D" w:rsidRPr="007148AE">
        <w:rPr>
          <w:rFonts w:ascii="Times New Roman" w:hAnsi="Times New Roman" w:cs="Times New Roman"/>
          <w:sz w:val="30"/>
          <w:szCs w:val="30"/>
        </w:rPr>
        <w:t>«Электромагнитная совместимость технических средств» (ТР ТС 020/2011)</w:t>
      </w:r>
      <w:r w:rsidRPr="007148AE">
        <w:rPr>
          <w:rFonts w:ascii="Times New Roman" w:hAnsi="Times New Roman" w:cs="Times New Roman"/>
          <w:sz w:val="30"/>
          <w:szCs w:val="30"/>
        </w:rPr>
        <w:t xml:space="preserve"> (разработчик </w:t>
      </w:r>
      <w:r w:rsidR="00A27F74" w:rsidRPr="007148AE">
        <w:rPr>
          <w:rFonts w:ascii="Times New Roman" w:hAnsi="Times New Roman" w:cs="Times New Roman"/>
          <w:sz w:val="30"/>
          <w:szCs w:val="30"/>
        </w:rPr>
        <w:t xml:space="preserve">– </w:t>
      </w:r>
      <w:r w:rsidR="005258DE" w:rsidRPr="007148AE">
        <w:rPr>
          <w:rFonts w:ascii="Times New Roman" w:hAnsi="Times New Roman" w:cs="Times New Roman"/>
          <w:sz w:val="30"/>
          <w:szCs w:val="30"/>
        </w:rPr>
        <w:t>Республика Беларусь</w:t>
      </w:r>
      <w:r w:rsidRPr="007148AE">
        <w:rPr>
          <w:rFonts w:ascii="Times New Roman" w:hAnsi="Times New Roman" w:cs="Times New Roman"/>
          <w:sz w:val="30"/>
          <w:szCs w:val="30"/>
        </w:rPr>
        <w:t xml:space="preserve">) направлены на </w:t>
      </w:r>
      <w:r w:rsidR="00690059" w:rsidRPr="007148AE">
        <w:rPr>
          <w:rFonts w:ascii="Times New Roman" w:hAnsi="Times New Roman" w:cs="Times New Roman"/>
          <w:sz w:val="30"/>
          <w:szCs w:val="30"/>
        </w:rPr>
        <w:t xml:space="preserve">внутригосударственное согласование </w:t>
      </w:r>
      <w:r w:rsidRPr="007148AE">
        <w:rPr>
          <w:rFonts w:ascii="Times New Roman" w:hAnsi="Times New Roman" w:cs="Times New Roman"/>
          <w:sz w:val="30"/>
          <w:szCs w:val="30"/>
        </w:rPr>
        <w:t>в декабре 2017 года;</w:t>
      </w:r>
    </w:p>
    <w:p w:rsidR="006C3104" w:rsidRPr="007148AE" w:rsidRDefault="006C3104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изменения</w:t>
      </w:r>
      <w:r w:rsidR="00A27F74" w:rsidRPr="007148AE">
        <w:rPr>
          <w:rFonts w:ascii="Times New Roman" w:hAnsi="Times New Roman" w:cs="Times New Roman"/>
          <w:sz w:val="30"/>
          <w:szCs w:val="30"/>
        </w:rPr>
        <w:t xml:space="preserve"> № 1 </w:t>
      </w:r>
      <w:r w:rsidR="00834118" w:rsidRPr="007148AE">
        <w:rPr>
          <w:rFonts w:ascii="Times New Roman" w:hAnsi="Times New Roman" w:cs="Times New Roman"/>
          <w:sz w:val="30"/>
          <w:szCs w:val="30"/>
        </w:rPr>
        <w:t>в технически</w:t>
      </w:r>
      <w:r w:rsidR="00271A2D" w:rsidRPr="007148AE">
        <w:rPr>
          <w:rFonts w:ascii="Times New Roman" w:hAnsi="Times New Roman" w:cs="Times New Roman"/>
          <w:sz w:val="30"/>
          <w:szCs w:val="30"/>
        </w:rPr>
        <w:t>е</w:t>
      </w:r>
      <w:r w:rsidR="00834118" w:rsidRPr="007148AE">
        <w:rPr>
          <w:rFonts w:ascii="Times New Roman" w:hAnsi="Times New Roman" w:cs="Times New Roman"/>
          <w:sz w:val="30"/>
          <w:szCs w:val="30"/>
        </w:rPr>
        <w:t xml:space="preserve"> регламент</w:t>
      </w:r>
      <w:r w:rsidR="00271A2D" w:rsidRPr="007148AE">
        <w:rPr>
          <w:rFonts w:ascii="Times New Roman" w:hAnsi="Times New Roman" w:cs="Times New Roman"/>
          <w:sz w:val="30"/>
          <w:szCs w:val="30"/>
        </w:rPr>
        <w:t>ы</w:t>
      </w:r>
      <w:r w:rsidR="00834118" w:rsidRPr="007148AE">
        <w:rPr>
          <w:rFonts w:ascii="Times New Roman" w:hAnsi="Times New Roman" w:cs="Times New Roman"/>
          <w:sz w:val="30"/>
          <w:szCs w:val="30"/>
        </w:rPr>
        <w:t xml:space="preserve"> «</w:t>
      </w:r>
      <w:r w:rsidR="00271A2D" w:rsidRPr="007148AE">
        <w:rPr>
          <w:rFonts w:ascii="Times New Roman" w:hAnsi="Times New Roman" w:cs="Times New Roman"/>
          <w:sz w:val="30"/>
          <w:szCs w:val="30"/>
        </w:rPr>
        <w:t>О безопасности железнодорожного подвижного состава» (ТР ТС 001/2011),</w:t>
      </w:r>
      <w:r w:rsidR="00C16BEC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271A2D" w:rsidRPr="007148AE">
        <w:rPr>
          <w:rFonts w:ascii="Times New Roman" w:hAnsi="Times New Roman" w:cs="Times New Roman"/>
          <w:sz w:val="30"/>
          <w:szCs w:val="30"/>
        </w:rPr>
        <w:t xml:space="preserve">«О безопасности </w:t>
      </w:r>
      <w:r w:rsidR="00271A2D" w:rsidRPr="007148AE">
        <w:rPr>
          <w:rFonts w:ascii="Times New Roman" w:hAnsi="Times New Roman" w:cs="Times New Roman"/>
          <w:sz w:val="30"/>
          <w:szCs w:val="30"/>
        </w:rPr>
        <w:lastRenderedPageBreak/>
        <w:t>высокоскоростного железнодорожного транспорта»</w:t>
      </w:r>
      <w:r w:rsidR="00C16BEC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271A2D" w:rsidRPr="007148AE">
        <w:rPr>
          <w:rFonts w:ascii="Times New Roman" w:hAnsi="Times New Roman" w:cs="Times New Roman"/>
          <w:sz w:val="30"/>
          <w:szCs w:val="30"/>
        </w:rPr>
        <w:t xml:space="preserve">(ТР ТС 002/2011), </w:t>
      </w:r>
      <w:r w:rsidR="00C16BEC" w:rsidRPr="007148AE">
        <w:rPr>
          <w:rFonts w:ascii="Times New Roman" w:hAnsi="Times New Roman" w:cs="Times New Roman"/>
          <w:sz w:val="30"/>
          <w:szCs w:val="30"/>
        </w:rPr>
        <w:br/>
      </w:r>
      <w:r w:rsidR="00271A2D" w:rsidRPr="007148AE">
        <w:rPr>
          <w:rFonts w:ascii="Times New Roman" w:hAnsi="Times New Roman" w:cs="Times New Roman"/>
          <w:sz w:val="30"/>
          <w:szCs w:val="30"/>
        </w:rPr>
        <w:t xml:space="preserve">«О безопасности инфраструктуры железнодорожного транспорта» </w:t>
      </w:r>
      <w:r w:rsidR="00C16BEC" w:rsidRPr="007148AE">
        <w:rPr>
          <w:rFonts w:ascii="Times New Roman" w:hAnsi="Times New Roman" w:cs="Times New Roman"/>
          <w:sz w:val="30"/>
          <w:szCs w:val="30"/>
        </w:rPr>
        <w:br/>
      </w:r>
      <w:r w:rsidR="00271A2D" w:rsidRPr="007148AE">
        <w:rPr>
          <w:rFonts w:ascii="Times New Roman" w:hAnsi="Times New Roman" w:cs="Times New Roman"/>
          <w:sz w:val="30"/>
          <w:szCs w:val="30"/>
        </w:rPr>
        <w:t xml:space="preserve">(ТР ТС 003/2011 </w:t>
      </w:r>
      <w:r w:rsidR="005258DE" w:rsidRPr="007148AE">
        <w:rPr>
          <w:rFonts w:ascii="Times New Roman" w:hAnsi="Times New Roman" w:cs="Times New Roman"/>
          <w:sz w:val="30"/>
          <w:szCs w:val="30"/>
        </w:rPr>
        <w:t xml:space="preserve">(разработчик </w:t>
      </w:r>
      <w:r w:rsidR="00A27F74" w:rsidRPr="007148AE">
        <w:rPr>
          <w:rFonts w:ascii="Times New Roman" w:hAnsi="Times New Roman" w:cs="Times New Roman"/>
          <w:sz w:val="30"/>
          <w:szCs w:val="30"/>
        </w:rPr>
        <w:t xml:space="preserve">– </w:t>
      </w:r>
      <w:r w:rsidR="005258DE" w:rsidRPr="007148AE">
        <w:rPr>
          <w:rFonts w:ascii="Times New Roman" w:hAnsi="Times New Roman" w:cs="Times New Roman"/>
          <w:sz w:val="30"/>
          <w:szCs w:val="30"/>
        </w:rPr>
        <w:t>Российская Федерация)</w:t>
      </w:r>
      <w:r w:rsidRPr="007148AE">
        <w:rPr>
          <w:rFonts w:ascii="Times New Roman" w:hAnsi="Times New Roman" w:cs="Times New Roman"/>
          <w:sz w:val="30"/>
          <w:szCs w:val="30"/>
        </w:rPr>
        <w:t xml:space="preserve"> направлены </w:t>
      </w:r>
      <w:r w:rsidR="00B429E0" w:rsidRPr="007148AE">
        <w:rPr>
          <w:rFonts w:ascii="Times New Roman" w:hAnsi="Times New Roman" w:cs="Times New Roman"/>
          <w:sz w:val="30"/>
          <w:szCs w:val="30"/>
        </w:rPr>
        <w:t xml:space="preserve">на </w:t>
      </w:r>
      <w:r w:rsidR="00690059" w:rsidRPr="007148AE">
        <w:rPr>
          <w:rFonts w:ascii="Times New Roman" w:hAnsi="Times New Roman" w:cs="Times New Roman"/>
          <w:sz w:val="30"/>
          <w:szCs w:val="30"/>
        </w:rPr>
        <w:t xml:space="preserve">внутригосударственное согласование </w:t>
      </w:r>
      <w:r w:rsidRPr="007148AE">
        <w:rPr>
          <w:rFonts w:ascii="Times New Roman" w:hAnsi="Times New Roman" w:cs="Times New Roman"/>
          <w:sz w:val="30"/>
          <w:szCs w:val="30"/>
        </w:rPr>
        <w:t>в феврале 2018 года.</w:t>
      </w:r>
    </w:p>
    <w:p w:rsidR="005258DE" w:rsidRPr="007148AE" w:rsidRDefault="005258DE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До настоящего времени </w:t>
      </w:r>
      <w:r w:rsidRPr="00C72D2B">
        <w:rPr>
          <w:rFonts w:ascii="Times New Roman" w:hAnsi="Times New Roman" w:cs="Times New Roman"/>
          <w:sz w:val="30"/>
          <w:szCs w:val="30"/>
          <w:u w:val="single"/>
        </w:rPr>
        <w:t>не представлены</w:t>
      </w:r>
      <w:r w:rsidRPr="007148AE">
        <w:rPr>
          <w:rFonts w:ascii="Times New Roman" w:hAnsi="Times New Roman" w:cs="Times New Roman"/>
          <w:sz w:val="30"/>
          <w:szCs w:val="30"/>
        </w:rPr>
        <w:t xml:space="preserve"> Российской Федерацией</w:t>
      </w:r>
      <w:r w:rsidR="00AB3CC8" w:rsidRPr="007148AE">
        <w:rPr>
          <w:rFonts w:ascii="Times New Roman" w:hAnsi="Times New Roman" w:cs="Times New Roman"/>
          <w:sz w:val="30"/>
          <w:szCs w:val="30"/>
        </w:rPr>
        <w:t xml:space="preserve"> итоги </w:t>
      </w:r>
      <w:r w:rsidR="00690059" w:rsidRPr="007148AE">
        <w:rPr>
          <w:rFonts w:ascii="Times New Roman" w:hAnsi="Times New Roman" w:cs="Times New Roman"/>
          <w:sz w:val="30"/>
          <w:szCs w:val="30"/>
        </w:rPr>
        <w:t xml:space="preserve">внутригосударственного согласования </w:t>
      </w:r>
      <w:r w:rsidR="004410CE" w:rsidRPr="007148AE">
        <w:rPr>
          <w:rFonts w:ascii="Times New Roman" w:hAnsi="Times New Roman" w:cs="Times New Roman"/>
          <w:sz w:val="30"/>
          <w:szCs w:val="30"/>
        </w:rPr>
        <w:t>изменений №</w:t>
      </w:r>
      <w:r w:rsidR="004F323E" w:rsidRPr="007148AE">
        <w:rPr>
          <w:rFonts w:ascii="Times New Roman" w:hAnsi="Times New Roman" w:cs="Times New Roman"/>
          <w:sz w:val="30"/>
          <w:szCs w:val="30"/>
        </w:rPr>
        <w:t xml:space="preserve"> 1</w:t>
      </w:r>
      <w:r w:rsidR="004410CE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 xml:space="preserve">в </w:t>
      </w:r>
      <w:r w:rsidR="009D1F70" w:rsidRPr="007148AE">
        <w:rPr>
          <w:rFonts w:ascii="Times New Roman" w:hAnsi="Times New Roman" w:cs="Times New Roman"/>
          <w:sz w:val="30"/>
          <w:szCs w:val="30"/>
        </w:rPr>
        <w:t xml:space="preserve">технический регламент </w:t>
      </w:r>
      <w:r w:rsidR="004410CE" w:rsidRPr="007148AE">
        <w:rPr>
          <w:rFonts w:ascii="Times New Roman" w:hAnsi="Times New Roman" w:cs="Times New Roman"/>
          <w:sz w:val="30"/>
          <w:szCs w:val="30"/>
        </w:rPr>
        <w:t>Таможенного союза</w:t>
      </w:r>
      <w:r w:rsidR="004B66DF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4410CE" w:rsidRPr="007148AE">
        <w:rPr>
          <w:rFonts w:ascii="Times New Roman" w:hAnsi="Times New Roman" w:cs="Times New Roman"/>
          <w:sz w:val="30"/>
          <w:szCs w:val="30"/>
        </w:rPr>
        <w:t>«О безопасности низковольтного оборудования»</w:t>
      </w:r>
      <w:r w:rsidR="004F323E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4410CE" w:rsidRPr="007148AE">
        <w:rPr>
          <w:rFonts w:ascii="Times New Roman" w:hAnsi="Times New Roman" w:cs="Times New Roman"/>
          <w:sz w:val="30"/>
          <w:szCs w:val="30"/>
        </w:rPr>
        <w:t xml:space="preserve">(ТР ТС 004/2011) </w:t>
      </w:r>
      <w:r w:rsidRPr="007148AE">
        <w:rPr>
          <w:rFonts w:ascii="Times New Roman" w:hAnsi="Times New Roman" w:cs="Times New Roman"/>
          <w:sz w:val="30"/>
          <w:szCs w:val="30"/>
        </w:rPr>
        <w:t xml:space="preserve">(разработчик </w:t>
      </w:r>
      <w:r w:rsidR="00A27F74" w:rsidRPr="007148AE">
        <w:rPr>
          <w:rFonts w:ascii="Times New Roman" w:hAnsi="Times New Roman" w:cs="Times New Roman"/>
          <w:sz w:val="30"/>
          <w:szCs w:val="30"/>
        </w:rPr>
        <w:t xml:space="preserve">– </w:t>
      </w:r>
      <w:r w:rsidR="009D1F70" w:rsidRPr="007148AE">
        <w:rPr>
          <w:rFonts w:ascii="Times New Roman" w:hAnsi="Times New Roman" w:cs="Times New Roman"/>
          <w:sz w:val="30"/>
          <w:szCs w:val="30"/>
        </w:rPr>
        <w:t>Республика Беларусь</w:t>
      </w:r>
      <w:r w:rsidRPr="007148AE">
        <w:rPr>
          <w:rFonts w:ascii="Times New Roman" w:hAnsi="Times New Roman" w:cs="Times New Roman"/>
          <w:sz w:val="30"/>
          <w:szCs w:val="30"/>
        </w:rPr>
        <w:t>)</w:t>
      </w:r>
      <w:r w:rsidR="009B35C6" w:rsidRPr="007148AE">
        <w:rPr>
          <w:rFonts w:ascii="Times New Roman" w:hAnsi="Times New Roman" w:cs="Times New Roman"/>
          <w:sz w:val="30"/>
          <w:szCs w:val="30"/>
        </w:rPr>
        <w:t>, которые направлены на внутригосударственное согласование в феврале</w:t>
      </w:r>
      <w:r w:rsidR="00815E37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9B35C6" w:rsidRPr="007148AE">
        <w:rPr>
          <w:rFonts w:ascii="Times New Roman" w:hAnsi="Times New Roman" w:cs="Times New Roman"/>
          <w:sz w:val="30"/>
          <w:szCs w:val="30"/>
        </w:rPr>
        <w:t>2018 года</w:t>
      </w:r>
      <w:r w:rsidR="009D1F70" w:rsidRPr="007148AE">
        <w:rPr>
          <w:rFonts w:ascii="Times New Roman" w:hAnsi="Times New Roman" w:cs="Times New Roman"/>
          <w:sz w:val="30"/>
          <w:szCs w:val="30"/>
        </w:rPr>
        <w:t>.</w:t>
      </w:r>
    </w:p>
    <w:p w:rsidR="006C3104" w:rsidRPr="007148AE" w:rsidRDefault="004410CE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Аналогичная ситуация складывается</w:t>
      </w:r>
      <w:r w:rsidR="009B35C6" w:rsidRPr="007148AE">
        <w:rPr>
          <w:rFonts w:ascii="Times New Roman" w:hAnsi="Times New Roman" w:cs="Times New Roman"/>
          <w:sz w:val="30"/>
          <w:szCs w:val="30"/>
        </w:rPr>
        <w:t xml:space="preserve"> и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по проектам</w:t>
      </w:r>
      <w:r w:rsidR="006C3104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9D1F70" w:rsidRPr="007148AE">
        <w:rPr>
          <w:rFonts w:ascii="Times New Roman" w:hAnsi="Times New Roman" w:cs="Times New Roman"/>
          <w:sz w:val="30"/>
          <w:szCs w:val="30"/>
        </w:rPr>
        <w:t>технических регламентов</w:t>
      </w:r>
      <w:r w:rsidR="0079628A" w:rsidRPr="007148AE">
        <w:rPr>
          <w:rFonts w:ascii="Times New Roman" w:hAnsi="Times New Roman" w:cs="Times New Roman"/>
          <w:sz w:val="30"/>
          <w:szCs w:val="30"/>
        </w:rPr>
        <w:t>. Например,</w:t>
      </w:r>
      <w:r w:rsidR="004B66DF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6C3104" w:rsidRPr="007148AE">
        <w:rPr>
          <w:rFonts w:ascii="Times New Roman" w:hAnsi="Times New Roman" w:cs="Times New Roman"/>
          <w:sz w:val="30"/>
          <w:szCs w:val="30"/>
        </w:rPr>
        <w:t>в Российской Федерации внутригосудар</w:t>
      </w:r>
      <w:r w:rsidR="00615882" w:rsidRPr="007148AE">
        <w:rPr>
          <w:rFonts w:ascii="Times New Roman" w:hAnsi="Times New Roman" w:cs="Times New Roman"/>
          <w:sz w:val="30"/>
          <w:szCs w:val="30"/>
        </w:rPr>
        <w:t>ственное согласование по проект</w:t>
      </w:r>
      <w:r w:rsidR="009B35C6" w:rsidRPr="007148AE">
        <w:rPr>
          <w:rFonts w:ascii="Times New Roman" w:hAnsi="Times New Roman" w:cs="Times New Roman"/>
          <w:sz w:val="30"/>
          <w:szCs w:val="30"/>
        </w:rPr>
        <w:t>у</w:t>
      </w:r>
      <w:r w:rsidR="006C3104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615882" w:rsidRPr="007148AE">
        <w:rPr>
          <w:rFonts w:ascii="Times New Roman" w:hAnsi="Times New Roman" w:cs="Times New Roman"/>
          <w:sz w:val="30"/>
          <w:szCs w:val="30"/>
        </w:rPr>
        <w:t>техническ</w:t>
      </w:r>
      <w:r w:rsidR="006E7C80" w:rsidRPr="007148AE">
        <w:rPr>
          <w:rFonts w:ascii="Times New Roman" w:hAnsi="Times New Roman" w:cs="Times New Roman"/>
          <w:sz w:val="30"/>
          <w:szCs w:val="30"/>
        </w:rPr>
        <w:t>их</w:t>
      </w:r>
      <w:r w:rsidR="00615882" w:rsidRPr="007148AE">
        <w:rPr>
          <w:rFonts w:ascii="Times New Roman" w:hAnsi="Times New Roman" w:cs="Times New Roman"/>
          <w:sz w:val="30"/>
          <w:szCs w:val="30"/>
        </w:rPr>
        <w:t xml:space="preserve"> регламент</w:t>
      </w:r>
      <w:r w:rsidR="006E7C80" w:rsidRPr="007148AE">
        <w:rPr>
          <w:rFonts w:ascii="Times New Roman" w:hAnsi="Times New Roman" w:cs="Times New Roman"/>
          <w:sz w:val="30"/>
          <w:szCs w:val="30"/>
        </w:rPr>
        <w:t>ов</w:t>
      </w:r>
      <w:r w:rsidR="00B82AF2" w:rsidRPr="007148AE">
        <w:rPr>
          <w:rFonts w:ascii="Times New Roman" w:hAnsi="Times New Roman" w:cs="Times New Roman"/>
          <w:sz w:val="30"/>
          <w:szCs w:val="30"/>
        </w:rPr>
        <w:t xml:space="preserve"> проводилось:</w:t>
      </w:r>
      <w:r w:rsidR="006C3104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B82AF2" w:rsidRPr="007148AE">
        <w:rPr>
          <w:rFonts w:ascii="Times New Roman" w:hAnsi="Times New Roman" w:cs="Times New Roman"/>
          <w:sz w:val="30"/>
          <w:szCs w:val="30"/>
        </w:rPr>
        <w:br/>
      </w:r>
      <w:r w:rsidR="0079628A" w:rsidRPr="007148AE">
        <w:rPr>
          <w:rFonts w:ascii="Times New Roman" w:hAnsi="Times New Roman" w:cs="Times New Roman"/>
          <w:sz w:val="30"/>
          <w:szCs w:val="30"/>
        </w:rPr>
        <w:t>«О требованиях</w:t>
      </w:r>
      <w:r w:rsidR="00B82AF2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79628A" w:rsidRPr="007148AE">
        <w:rPr>
          <w:rFonts w:ascii="Times New Roman" w:hAnsi="Times New Roman" w:cs="Times New Roman"/>
          <w:sz w:val="30"/>
          <w:szCs w:val="30"/>
        </w:rPr>
        <w:t>к энергетической эффективности энергопотребляющих устройств»</w:t>
      </w:r>
      <w:r w:rsidR="006C3104" w:rsidRPr="007148AE">
        <w:rPr>
          <w:rFonts w:ascii="Times New Roman" w:hAnsi="Times New Roman" w:cs="Times New Roman"/>
          <w:sz w:val="30"/>
          <w:szCs w:val="30"/>
        </w:rPr>
        <w:t xml:space="preserve"> (разработчик</w:t>
      </w:r>
      <w:r w:rsidR="006E7C80"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="006C3104" w:rsidRPr="007148AE">
        <w:rPr>
          <w:rFonts w:ascii="Times New Roman" w:hAnsi="Times New Roman" w:cs="Times New Roman"/>
          <w:sz w:val="30"/>
          <w:szCs w:val="30"/>
        </w:rPr>
        <w:t xml:space="preserve">ЕЭК) </w:t>
      </w:r>
      <w:r w:rsidR="00B82AF2" w:rsidRPr="007148AE">
        <w:rPr>
          <w:rFonts w:ascii="Times New Roman" w:hAnsi="Times New Roman" w:cs="Times New Roman"/>
          <w:sz w:val="30"/>
          <w:szCs w:val="30"/>
        </w:rPr>
        <w:t xml:space="preserve">– </w:t>
      </w:r>
      <w:r w:rsidR="00615882" w:rsidRPr="007148AE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6C3104" w:rsidRPr="007148AE">
        <w:rPr>
          <w:rFonts w:ascii="Times New Roman" w:hAnsi="Times New Roman" w:cs="Times New Roman"/>
          <w:sz w:val="30"/>
          <w:szCs w:val="30"/>
        </w:rPr>
        <w:t>1 год</w:t>
      </w:r>
      <w:r w:rsidR="00615882" w:rsidRPr="007148AE">
        <w:rPr>
          <w:rFonts w:ascii="Times New Roman" w:hAnsi="Times New Roman" w:cs="Times New Roman"/>
          <w:sz w:val="30"/>
          <w:szCs w:val="30"/>
        </w:rPr>
        <w:t>а</w:t>
      </w:r>
      <w:r w:rsidR="006C3104" w:rsidRPr="007148AE">
        <w:rPr>
          <w:rFonts w:ascii="Times New Roman" w:hAnsi="Times New Roman" w:cs="Times New Roman"/>
          <w:sz w:val="30"/>
          <w:szCs w:val="30"/>
        </w:rPr>
        <w:t>,</w:t>
      </w:r>
      <w:r w:rsidR="009B35C6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79628A" w:rsidRPr="007148AE">
        <w:rPr>
          <w:rFonts w:ascii="Times New Roman" w:hAnsi="Times New Roman" w:cs="Times New Roman"/>
          <w:sz w:val="30"/>
          <w:szCs w:val="30"/>
        </w:rPr>
        <w:t>«О безопасности продукции, предназн</w:t>
      </w:r>
      <w:r w:rsidR="00615882" w:rsidRPr="007148AE">
        <w:rPr>
          <w:rFonts w:ascii="Times New Roman" w:hAnsi="Times New Roman" w:cs="Times New Roman"/>
          <w:sz w:val="30"/>
          <w:szCs w:val="30"/>
        </w:rPr>
        <w:t xml:space="preserve">аченной для гражданской обороны </w:t>
      </w:r>
      <w:r w:rsidR="0079628A" w:rsidRPr="007148AE">
        <w:rPr>
          <w:rFonts w:ascii="Times New Roman" w:hAnsi="Times New Roman" w:cs="Times New Roman"/>
          <w:sz w:val="30"/>
          <w:szCs w:val="30"/>
        </w:rPr>
        <w:t>и защиты от чрезвычайных ситуаций природного</w:t>
      </w:r>
      <w:r w:rsidR="00C16BEC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79628A" w:rsidRPr="007148AE">
        <w:rPr>
          <w:rFonts w:ascii="Times New Roman" w:hAnsi="Times New Roman" w:cs="Times New Roman"/>
          <w:sz w:val="30"/>
          <w:szCs w:val="30"/>
        </w:rPr>
        <w:t xml:space="preserve">и техногенного характера» </w:t>
      </w:r>
      <w:r w:rsidR="006C3104" w:rsidRPr="007148AE">
        <w:rPr>
          <w:rFonts w:ascii="Times New Roman" w:hAnsi="Times New Roman" w:cs="Times New Roman"/>
          <w:sz w:val="30"/>
          <w:szCs w:val="30"/>
        </w:rPr>
        <w:t>(разработчик</w:t>
      </w:r>
      <w:r w:rsidR="006E7C80"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="009D1F70" w:rsidRPr="007148AE">
        <w:rPr>
          <w:rFonts w:ascii="Times New Roman" w:hAnsi="Times New Roman" w:cs="Times New Roman"/>
          <w:sz w:val="30"/>
          <w:szCs w:val="30"/>
        </w:rPr>
        <w:t>Российская Федерация</w:t>
      </w:r>
      <w:r w:rsidR="006C3104" w:rsidRPr="007148AE">
        <w:rPr>
          <w:rFonts w:ascii="Times New Roman" w:hAnsi="Times New Roman" w:cs="Times New Roman"/>
          <w:sz w:val="30"/>
          <w:szCs w:val="30"/>
        </w:rPr>
        <w:t>) – 1,5 года,</w:t>
      </w:r>
      <w:r w:rsidR="009B35C6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79628A" w:rsidRPr="007148AE">
        <w:rPr>
          <w:rFonts w:ascii="Times New Roman" w:hAnsi="Times New Roman" w:cs="Times New Roman"/>
          <w:sz w:val="30"/>
          <w:szCs w:val="30"/>
        </w:rPr>
        <w:t>«Требования к углям</w:t>
      </w:r>
      <w:r w:rsidR="00C16BEC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79628A" w:rsidRPr="007148AE">
        <w:rPr>
          <w:rFonts w:ascii="Times New Roman" w:hAnsi="Times New Roman" w:cs="Times New Roman"/>
          <w:sz w:val="30"/>
          <w:szCs w:val="30"/>
        </w:rPr>
        <w:t>и продуктам</w:t>
      </w:r>
      <w:r w:rsidR="004B66DF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79628A" w:rsidRPr="007148AE">
        <w:rPr>
          <w:rFonts w:ascii="Times New Roman" w:hAnsi="Times New Roman" w:cs="Times New Roman"/>
          <w:sz w:val="30"/>
          <w:szCs w:val="30"/>
        </w:rPr>
        <w:t xml:space="preserve">их переработки» </w:t>
      </w:r>
      <w:r w:rsidR="006C3104" w:rsidRPr="007148AE">
        <w:rPr>
          <w:rFonts w:ascii="Times New Roman" w:hAnsi="Times New Roman" w:cs="Times New Roman"/>
          <w:sz w:val="30"/>
          <w:szCs w:val="30"/>
        </w:rPr>
        <w:t>(разработчик</w:t>
      </w:r>
      <w:r w:rsidR="006E7C80"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="009D1F70" w:rsidRPr="007148AE">
        <w:rPr>
          <w:rFonts w:ascii="Times New Roman" w:hAnsi="Times New Roman" w:cs="Times New Roman"/>
          <w:sz w:val="30"/>
          <w:szCs w:val="30"/>
        </w:rPr>
        <w:t>Республика Казахстан</w:t>
      </w:r>
      <w:r w:rsidR="006C3104" w:rsidRPr="007148AE">
        <w:rPr>
          <w:rFonts w:ascii="Times New Roman" w:hAnsi="Times New Roman" w:cs="Times New Roman"/>
          <w:sz w:val="30"/>
          <w:szCs w:val="30"/>
        </w:rPr>
        <w:t>) – 1,5 года,</w:t>
      </w:r>
      <w:r w:rsidR="009B35C6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79628A" w:rsidRPr="007148AE">
        <w:rPr>
          <w:rFonts w:ascii="Times New Roman" w:hAnsi="Times New Roman" w:cs="Times New Roman"/>
          <w:sz w:val="30"/>
          <w:szCs w:val="30"/>
        </w:rPr>
        <w:t>«О требованиях</w:t>
      </w:r>
      <w:r w:rsidR="00535E2C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C72D2B">
        <w:rPr>
          <w:rFonts w:ascii="Times New Roman" w:hAnsi="Times New Roman" w:cs="Times New Roman"/>
          <w:sz w:val="30"/>
          <w:szCs w:val="30"/>
        </w:rPr>
        <w:br/>
      </w:r>
      <w:r w:rsidR="0079628A" w:rsidRPr="007148AE">
        <w:rPr>
          <w:rFonts w:ascii="Times New Roman" w:hAnsi="Times New Roman" w:cs="Times New Roman"/>
          <w:sz w:val="30"/>
          <w:szCs w:val="30"/>
        </w:rPr>
        <w:t>к магистральным трубопровод</w:t>
      </w:r>
      <w:r w:rsidR="004B66DF" w:rsidRPr="007148AE">
        <w:rPr>
          <w:rFonts w:ascii="Times New Roman" w:hAnsi="Times New Roman" w:cs="Times New Roman"/>
          <w:sz w:val="30"/>
          <w:szCs w:val="30"/>
        </w:rPr>
        <w:t>ам для транспортирования жидких</w:t>
      </w:r>
      <w:r w:rsidR="00535E2C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A17544" w:rsidRPr="007148AE">
        <w:rPr>
          <w:rFonts w:ascii="Times New Roman" w:hAnsi="Times New Roman" w:cs="Times New Roman"/>
          <w:sz w:val="30"/>
          <w:szCs w:val="30"/>
        </w:rPr>
        <w:t>и</w:t>
      </w:r>
      <w:r w:rsidR="0079628A" w:rsidRPr="007148AE">
        <w:rPr>
          <w:rFonts w:ascii="Times New Roman" w:hAnsi="Times New Roman" w:cs="Times New Roman"/>
          <w:sz w:val="30"/>
          <w:szCs w:val="30"/>
        </w:rPr>
        <w:t xml:space="preserve"> газообразных углеводородов» </w:t>
      </w:r>
      <w:r w:rsidR="006C3104" w:rsidRPr="007148AE">
        <w:rPr>
          <w:rFonts w:ascii="Times New Roman" w:hAnsi="Times New Roman" w:cs="Times New Roman"/>
          <w:sz w:val="30"/>
          <w:szCs w:val="30"/>
        </w:rPr>
        <w:t>(разработчик</w:t>
      </w:r>
      <w:r w:rsidR="006E7C80" w:rsidRPr="007148AE">
        <w:rPr>
          <w:rFonts w:ascii="Times New Roman" w:hAnsi="Times New Roman" w:cs="Times New Roman"/>
          <w:sz w:val="30"/>
          <w:szCs w:val="30"/>
        </w:rPr>
        <w:t xml:space="preserve"> – </w:t>
      </w:r>
      <w:r w:rsidR="009D1F70" w:rsidRPr="007148AE">
        <w:rPr>
          <w:rFonts w:ascii="Times New Roman" w:hAnsi="Times New Roman" w:cs="Times New Roman"/>
          <w:sz w:val="30"/>
          <w:szCs w:val="30"/>
        </w:rPr>
        <w:t>Российская Федерация</w:t>
      </w:r>
      <w:r w:rsidR="006C3104" w:rsidRPr="007148AE">
        <w:rPr>
          <w:rFonts w:ascii="Times New Roman" w:hAnsi="Times New Roman" w:cs="Times New Roman"/>
          <w:sz w:val="30"/>
          <w:szCs w:val="30"/>
        </w:rPr>
        <w:t>) –</w:t>
      </w:r>
      <w:r w:rsidR="00535E2C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6C3104" w:rsidRPr="007148AE">
        <w:rPr>
          <w:rFonts w:ascii="Times New Roman" w:hAnsi="Times New Roman" w:cs="Times New Roman"/>
          <w:sz w:val="30"/>
          <w:szCs w:val="30"/>
        </w:rPr>
        <w:t>1,5 года.</w:t>
      </w:r>
    </w:p>
    <w:p w:rsidR="00762E4A" w:rsidRPr="007148AE" w:rsidRDefault="00762E4A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Проведенный анализ показывает, что в Российской Федерации процедура внутригосударственного согласования проектов технических регламентов</w:t>
      </w:r>
      <w:r w:rsidRPr="007148AE">
        <w:rPr>
          <w:rFonts w:ascii="Times New Roman" w:hAnsi="Times New Roman" w:cs="Times New Roman"/>
          <w:sz w:val="30"/>
          <w:szCs w:val="30"/>
        </w:rPr>
        <w:br/>
        <w:t>и изменений в технические регламенты составляет от 1 года до 1,5 лет. При этом в остальных государствах-членах срок проведения внутригосударственного согласования – от 1 месяца до полугода.</w:t>
      </w:r>
    </w:p>
    <w:p w:rsidR="00426F7B" w:rsidRPr="007148AE" w:rsidRDefault="00426F7B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lastRenderedPageBreak/>
        <w:t>Государствами-членами также не выполняется их обязанность, установленная в пункт</w:t>
      </w:r>
      <w:r w:rsidR="00A8198C" w:rsidRPr="007148AE">
        <w:rPr>
          <w:rFonts w:ascii="Times New Roman" w:hAnsi="Times New Roman" w:cs="Times New Roman"/>
          <w:sz w:val="30"/>
          <w:szCs w:val="30"/>
        </w:rPr>
        <w:t>е</w:t>
      </w:r>
      <w:r w:rsidRPr="007148AE">
        <w:rPr>
          <w:rFonts w:ascii="Times New Roman" w:hAnsi="Times New Roman" w:cs="Times New Roman"/>
          <w:sz w:val="30"/>
          <w:szCs w:val="30"/>
        </w:rPr>
        <w:t xml:space="preserve"> 32 Порядка, предусматривающем, что в исключительных случаях, если решение государства-члена по результатам внутригосударственного согласования не может быть направлено в Комиссию в установленный срок (60 календарных дней) в связи с необходимостью проведения дополнительного рассмотрения или получения дополнительной информации, орган государственной власти государства-члена, уполномоченный на взаимодействие с Комиссией, в письменной форме информирует Комиссию о сроке подготовки указанного решения, который не может превышать 90 календарных дней со дня получения от Комиссии проекта технического регламента и документов к нему.</w:t>
      </w:r>
    </w:p>
    <w:p w:rsidR="00C72D2B" w:rsidRPr="00C72D2B" w:rsidRDefault="00AC4BA6" w:rsidP="008D0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72D2B">
        <w:rPr>
          <w:rFonts w:ascii="Times New Roman" w:hAnsi="Times New Roman" w:cs="Times New Roman"/>
          <w:sz w:val="30"/>
          <w:szCs w:val="30"/>
          <w:u w:val="single"/>
        </w:rPr>
        <w:t>4</w:t>
      </w:r>
      <w:r w:rsidR="004F323E" w:rsidRPr="00C72D2B">
        <w:rPr>
          <w:rFonts w:ascii="Times New Roman" w:hAnsi="Times New Roman" w:cs="Times New Roman"/>
          <w:sz w:val="30"/>
          <w:szCs w:val="30"/>
          <w:u w:val="single"/>
        </w:rPr>
        <w:t>. </w:t>
      </w:r>
      <w:r w:rsidR="00C72D2B" w:rsidRPr="00C72D2B">
        <w:rPr>
          <w:rFonts w:ascii="Times New Roman" w:hAnsi="Times New Roman" w:cs="Times New Roman"/>
          <w:sz w:val="30"/>
          <w:szCs w:val="30"/>
          <w:u w:val="single"/>
        </w:rPr>
        <w:t>Длительная доработка проектов технических регламентов (проектов изменений в технические регламенты) по итогам внутригосударственного согласования.</w:t>
      </w:r>
    </w:p>
    <w:p w:rsidR="008D0D42" w:rsidRDefault="006C3104" w:rsidP="008D0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2D2B">
        <w:rPr>
          <w:rFonts w:ascii="Times New Roman" w:hAnsi="Times New Roman" w:cs="Times New Roman"/>
          <w:sz w:val="30"/>
          <w:szCs w:val="30"/>
        </w:rPr>
        <w:t xml:space="preserve">Продолжительность доработки проектов </w:t>
      </w:r>
      <w:r w:rsidR="009D1F70" w:rsidRPr="00C72D2B">
        <w:rPr>
          <w:rFonts w:ascii="Times New Roman" w:hAnsi="Times New Roman" w:cs="Times New Roman"/>
          <w:sz w:val="30"/>
          <w:szCs w:val="30"/>
        </w:rPr>
        <w:t>технических регламентов</w:t>
      </w:r>
      <w:r w:rsidR="00D62358" w:rsidRPr="00C72D2B">
        <w:rPr>
          <w:rFonts w:ascii="Times New Roman" w:hAnsi="Times New Roman" w:cs="Times New Roman"/>
          <w:sz w:val="30"/>
          <w:szCs w:val="30"/>
        </w:rPr>
        <w:t xml:space="preserve"> (проектов изменений в технические регламенты) </w:t>
      </w:r>
      <w:r w:rsidRPr="00C72D2B">
        <w:rPr>
          <w:rFonts w:ascii="Times New Roman" w:hAnsi="Times New Roman" w:cs="Times New Roman"/>
          <w:sz w:val="30"/>
          <w:szCs w:val="30"/>
        </w:rPr>
        <w:t xml:space="preserve">по итогам </w:t>
      </w:r>
      <w:r w:rsidR="009D1645" w:rsidRPr="00C72D2B">
        <w:rPr>
          <w:rFonts w:ascii="Times New Roman" w:hAnsi="Times New Roman" w:cs="Times New Roman"/>
          <w:sz w:val="30"/>
          <w:szCs w:val="30"/>
        </w:rPr>
        <w:t>внутригосударственного согласования</w:t>
      </w:r>
      <w:r w:rsidR="00A17544" w:rsidRPr="00C72D2B">
        <w:rPr>
          <w:rFonts w:ascii="Times New Roman" w:hAnsi="Times New Roman" w:cs="Times New Roman"/>
          <w:sz w:val="30"/>
          <w:szCs w:val="30"/>
        </w:rPr>
        <w:t xml:space="preserve"> составляет </w:t>
      </w:r>
      <w:r w:rsidR="00A17544" w:rsidRPr="00C72D2B">
        <w:rPr>
          <w:rFonts w:ascii="Times New Roman" w:hAnsi="Times New Roman" w:cs="Times New Roman"/>
          <w:sz w:val="30"/>
          <w:szCs w:val="30"/>
          <w:u w:val="single"/>
        </w:rPr>
        <w:t>в среднем</w:t>
      </w:r>
      <w:r w:rsidR="00D62358" w:rsidRPr="00C72D2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C72D2B">
        <w:rPr>
          <w:rFonts w:ascii="Times New Roman" w:hAnsi="Times New Roman" w:cs="Times New Roman"/>
          <w:sz w:val="30"/>
          <w:szCs w:val="30"/>
          <w:u w:val="single"/>
        </w:rPr>
        <w:t>от 1</w:t>
      </w:r>
      <w:r w:rsidR="004108B5" w:rsidRPr="00C72D2B">
        <w:rPr>
          <w:rFonts w:ascii="Times New Roman" w:hAnsi="Times New Roman" w:cs="Times New Roman"/>
          <w:sz w:val="30"/>
          <w:szCs w:val="30"/>
          <w:u w:val="single"/>
        </w:rPr>
        <w:t>,</w:t>
      </w:r>
      <w:r w:rsidRPr="00C72D2B">
        <w:rPr>
          <w:rFonts w:ascii="Times New Roman" w:hAnsi="Times New Roman" w:cs="Times New Roman"/>
          <w:sz w:val="30"/>
          <w:szCs w:val="30"/>
          <w:u w:val="single"/>
        </w:rPr>
        <w:t>5 до 3 лет</w:t>
      </w:r>
      <w:r w:rsidRPr="00C72D2B">
        <w:rPr>
          <w:rFonts w:ascii="Times New Roman" w:hAnsi="Times New Roman" w:cs="Times New Roman"/>
          <w:sz w:val="30"/>
          <w:szCs w:val="30"/>
        </w:rPr>
        <w:t xml:space="preserve">, </w:t>
      </w:r>
      <w:r w:rsidR="00D62358" w:rsidRPr="00C72D2B">
        <w:rPr>
          <w:rFonts w:ascii="Times New Roman" w:hAnsi="Times New Roman" w:cs="Times New Roman"/>
          <w:sz w:val="30"/>
          <w:szCs w:val="30"/>
        </w:rPr>
        <w:br/>
      </w:r>
      <w:r w:rsidRPr="00C72D2B">
        <w:rPr>
          <w:rFonts w:ascii="Times New Roman" w:hAnsi="Times New Roman" w:cs="Times New Roman"/>
          <w:sz w:val="30"/>
          <w:szCs w:val="30"/>
          <w:u w:val="single"/>
        </w:rPr>
        <w:t>а иногда и более</w:t>
      </w:r>
      <w:r w:rsidR="008D0D42" w:rsidRPr="00C72D2B">
        <w:rPr>
          <w:rFonts w:ascii="Times New Roman" w:hAnsi="Times New Roman" w:cs="Times New Roman"/>
          <w:sz w:val="30"/>
          <w:szCs w:val="30"/>
          <w:u w:val="single"/>
        </w:rPr>
        <w:t>, в</w:t>
      </w:r>
      <w:r w:rsidR="008D0D42" w:rsidRPr="00C72D2B">
        <w:rPr>
          <w:rFonts w:ascii="Times New Roman" w:hAnsi="Times New Roman" w:cs="Times New Roman"/>
          <w:sz w:val="30"/>
          <w:szCs w:val="30"/>
        </w:rPr>
        <w:t xml:space="preserve"> том числе зачастую из-за необходимости рассмотрения и согласования позиций по новым замечаниям и предложениям, содержащимся в итогах внутригосударственного согласования в государствах-членах,  которые ранее при подготовке проекта не высказывались и не рассматривались, ни в рамках публичного обсуждения, ни после доработки по его итогам и подготовке для направления на внутригосударственное согласование.</w:t>
      </w:r>
      <w:r w:rsidR="008D0D4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363F" w:rsidRPr="00C72D2B" w:rsidRDefault="006E49F1" w:rsidP="00C72D2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В качестве примера можно отметить проект технического регламента «Требования к углям и продуктам их переработки» (разработчик – Республика Казахстан) внутригосударственное согласование которого в государствах-членах завершено в 2016 году</w:t>
      </w:r>
      <w:r w:rsidR="008E5A91" w:rsidRPr="007148AE">
        <w:rPr>
          <w:rFonts w:ascii="Times New Roman" w:hAnsi="Times New Roman" w:cs="Times New Roman"/>
          <w:sz w:val="30"/>
          <w:szCs w:val="30"/>
        </w:rPr>
        <w:t xml:space="preserve">. Проект технического регламента, </w:t>
      </w:r>
      <w:r w:rsidR="008E5A91" w:rsidRPr="007148AE">
        <w:rPr>
          <w:rFonts w:ascii="Times New Roman" w:hAnsi="Times New Roman" w:cs="Times New Roman"/>
          <w:sz w:val="30"/>
          <w:szCs w:val="30"/>
        </w:rPr>
        <w:lastRenderedPageBreak/>
        <w:t xml:space="preserve">согласованный на заседании Консультативного комитета по техническому регулированию, применению санитарных, ветеринарных и фитосанитарных мер, снят с рассмотрения на заседании Коллегии Комиссии 21 марта 2017 года по замечаниям и предложениям Республики Казахстан. </w:t>
      </w:r>
      <w:r w:rsidR="0097363F" w:rsidRPr="00C72D2B">
        <w:rPr>
          <w:rFonts w:ascii="Times New Roman" w:hAnsi="Times New Roman"/>
          <w:sz w:val="30"/>
          <w:szCs w:val="30"/>
        </w:rPr>
        <w:t>По доработанному Республикой Казахстан проекту технического регламента, представленному в Комиссию в июле 2017 года, проведено совещание в сентябре 2017 года, по итогам которого сохраняются разногласия принципиального характера между Республикой Казахстан и Российской Федерацией.</w:t>
      </w:r>
    </w:p>
    <w:p w:rsidR="00FD5F9B" w:rsidRPr="00C72D2B" w:rsidRDefault="00522B11" w:rsidP="00C72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2D2B">
        <w:rPr>
          <w:rFonts w:ascii="Times New Roman" w:hAnsi="Times New Roman" w:cs="Times New Roman"/>
          <w:sz w:val="30"/>
          <w:szCs w:val="30"/>
        </w:rPr>
        <w:t xml:space="preserve">Также можно отметить длительную доработку проекта технического регламента </w:t>
      </w:r>
      <w:r w:rsidR="00FD5F9B" w:rsidRPr="00C72D2B">
        <w:rPr>
          <w:rFonts w:ascii="Times New Roman" w:hAnsi="Times New Roman" w:cs="Times New Roman"/>
          <w:sz w:val="30"/>
          <w:szCs w:val="30"/>
        </w:rPr>
        <w:t xml:space="preserve">«О требованиях к энергетической эффективности электрических энергопотребляющих устройств» (разработчик – Евразийская экономическая комиссия) после завершения внутригосударственного согласования в государствах-членах в 2016-2017 годах. По итогам внутригосударственного согласования в Комиссию поступило более ста замечаний и предложений по проекту технического регламента. В течение 2017-2018 годов сводная таблица указанных замечаний и предложений и различные варианты доработанного проекта технического регламента рассмотрены на семи согласительных совещаниях с участием уполномоченных органов государств-членов и двух заседаниях Консультативного комитета. </w:t>
      </w:r>
    </w:p>
    <w:p w:rsidR="00055D37" w:rsidRPr="00C72D2B" w:rsidRDefault="00055D37" w:rsidP="00055D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2D2B">
        <w:rPr>
          <w:rFonts w:ascii="Times New Roman" w:hAnsi="Times New Roman" w:cs="Times New Roman"/>
          <w:sz w:val="30"/>
          <w:szCs w:val="30"/>
        </w:rPr>
        <w:t xml:space="preserve">На заседании Коллегии Комиссии, состоявшемся 17 июля </w:t>
      </w:r>
      <w:r w:rsidRPr="00C72D2B">
        <w:rPr>
          <w:rFonts w:ascii="Times New Roman" w:hAnsi="Times New Roman" w:cs="Times New Roman"/>
          <w:sz w:val="30"/>
          <w:szCs w:val="30"/>
        </w:rPr>
        <w:br/>
        <w:t>2018 года, проект решения Совета Комиссии о принятии технического регламента одобрен для рассмотрения на заседании Совета Комиссии в установленном порядке (Распоряжение Коллегии Комиссии от 17 июля 2018 г. № 118) с учетом проведения дополнительного совещания по рассмотрению поступивших к указанному заседанию Коллегии Комиссии замечаниям и предложениям Республики Беларусь и Республики Казахстан.</w:t>
      </w:r>
    </w:p>
    <w:p w:rsidR="00055D37" w:rsidRDefault="00055D37" w:rsidP="00055D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2D2B">
        <w:rPr>
          <w:rFonts w:ascii="Times New Roman" w:hAnsi="Times New Roman" w:cs="Times New Roman"/>
          <w:sz w:val="30"/>
          <w:szCs w:val="30"/>
        </w:rPr>
        <w:t xml:space="preserve">В Комиссии в 2018-2019 годах проведены четыре согласительных совещания по рассмотрению указанных замечаний, а также дополнительных </w:t>
      </w:r>
      <w:r w:rsidRPr="00C72D2B">
        <w:rPr>
          <w:rFonts w:ascii="Times New Roman" w:hAnsi="Times New Roman" w:cs="Times New Roman"/>
          <w:sz w:val="30"/>
          <w:szCs w:val="30"/>
        </w:rPr>
        <w:lastRenderedPageBreak/>
        <w:t>замечаний по проекту технического регламента, поступивших после рассмотрения проекта технического регламента на заседании Коллегии Комиссии. По итогам проведенной работы проект технического регламента согласован и одобрен для рассмотрения на</w:t>
      </w:r>
      <w:r w:rsidR="00201A24">
        <w:rPr>
          <w:rFonts w:ascii="Times New Roman" w:hAnsi="Times New Roman" w:cs="Times New Roman"/>
          <w:sz w:val="30"/>
          <w:szCs w:val="30"/>
        </w:rPr>
        <w:t xml:space="preserve"> очередном</w:t>
      </w:r>
      <w:r w:rsidRPr="00C72D2B">
        <w:rPr>
          <w:rFonts w:ascii="Times New Roman" w:hAnsi="Times New Roman" w:cs="Times New Roman"/>
          <w:sz w:val="30"/>
          <w:szCs w:val="30"/>
        </w:rPr>
        <w:t xml:space="preserve"> заседании Совета Комиссии.</w:t>
      </w:r>
    </w:p>
    <w:p w:rsidR="009038D6" w:rsidRPr="00C72D2B" w:rsidRDefault="00EB13BB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Также, в качестве причин, имеющих определяющее влияние на </w:t>
      </w:r>
      <w:r w:rsidRPr="007148AE">
        <w:rPr>
          <w:rFonts w:ascii="Times New Roman" w:hAnsi="Times New Roman" w:cs="Times New Roman"/>
          <w:sz w:val="30"/>
          <w:szCs w:val="30"/>
        </w:rPr>
        <w:t xml:space="preserve">срыв сроков, установленных в Плане, </w:t>
      </w:r>
      <w:r>
        <w:rPr>
          <w:rFonts w:ascii="Times New Roman" w:hAnsi="Times New Roman" w:cs="Times New Roman"/>
          <w:sz w:val="30"/>
          <w:szCs w:val="30"/>
        </w:rPr>
        <w:t>необходимо</w:t>
      </w:r>
      <w:r w:rsidRPr="007148AE">
        <w:rPr>
          <w:rFonts w:ascii="Times New Roman" w:hAnsi="Times New Roman" w:cs="Times New Roman"/>
          <w:sz w:val="30"/>
          <w:szCs w:val="30"/>
        </w:rPr>
        <w:t xml:space="preserve"> отметить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6B15C5" w:rsidRPr="00C72D2B">
        <w:rPr>
          <w:rFonts w:ascii="Times New Roman" w:hAnsi="Times New Roman" w:cs="Times New Roman"/>
          <w:sz w:val="30"/>
          <w:szCs w:val="30"/>
          <w:u w:val="single"/>
        </w:rPr>
        <w:t xml:space="preserve">лабое взаимодействие государственных органов государств-членов, определенных разработчиками (соразработчиками) проектов технических регламентов и изменений в них, в рамках процедур разработки проектов документов. </w:t>
      </w:r>
    </w:p>
    <w:p w:rsidR="006B15C5" w:rsidRPr="007148AE" w:rsidRDefault="006B15C5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Практически взаимодействие осуществляется на </w:t>
      </w:r>
      <w:r w:rsidRPr="00ED6951">
        <w:rPr>
          <w:rFonts w:ascii="Times New Roman" w:hAnsi="Times New Roman" w:cs="Times New Roman"/>
          <w:sz w:val="30"/>
          <w:szCs w:val="30"/>
          <w:u w:val="single"/>
        </w:rPr>
        <w:t xml:space="preserve">уровне специалистов и экспертов </w:t>
      </w:r>
      <w:r w:rsidRPr="007148AE">
        <w:rPr>
          <w:rFonts w:ascii="Times New Roman" w:hAnsi="Times New Roman" w:cs="Times New Roman"/>
          <w:sz w:val="30"/>
          <w:szCs w:val="30"/>
        </w:rPr>
        <w:t>в рамках проведения заседаний соответствующих рабочих групп или совещаний, проводимых на площадке Комиссии. При этом зачастую уровень участников совещаний недостаточен для принятия конкретного решения, руководители ответственных структурных подразделений министерств и ведомств государств-членов редко принимают участие в таких совещаниях.</w:t>
      </w:r>
    </w:p>
    <w:p w:rsidR="00ED6951" w:rsidRPr="00ED6951" w:rsidRDefault="00ED6951" w:rsidP="00ED6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D6951">
        <w:rPr>
          <w:rFonts w:ascii="Times New Roman" w:hAnsi="Times New Roman" w:cs="Times New Roman"/>
          <w:sz w:val="30"/>
          <w:szCs w:val="30"/>
          <w:u w:val="single"/>
        </w:rPr>
        <w:t xml:space="preserve">Отсутствие в государствах-членах четких механизмов </w:t>
      </w:r>
      <w:r w:rsidR="00C72D2B" w:rsidRPr="00ED6951">
        <w:rPr>
          <w:rFonts w:ascii="Times New Roman" w:hAnsi="Times New Roman" w:cs="Times New Roman"/>
          <w:sz w:val="30"/>
          <w:szCs w:val="30"/>
          <w:u w:val="single"/>
        </w:rPr>
        <w:t>осуществления мониторинга применения в государстве-члене</w:t>
      </w:r>
      <w:r w:rsidRPr="00ED6951">
        <w:rPr>
          <w:rFonts w:ascii="Times New Roman" w:hAnsi="Times New Roman" w:cs="Times New Roman"/>
          <w:sz w:val="30"/>
          <w:szCs w:val="30"/>
          <w:u w:val="single"/>
        </w:rPr>
        <w:t xml:space="preserve"> технических регламентов</w:t>
      </w:r>
      <w:r w:rsidR="00C72D2B" w:rsidRPr="00ED6951">
        <w:rPr>
          <w:rFonts w:ascii="Times New Roman" w:hAnsi="Times New Roman" w:cs="Times New Roman"/>
          <w:sz w:val="30"/>
          <w:szCs w:val="30"/>
          <w:u w:val="single"/>
        </w:rPr>
        <w:t xml:space="preserve">, проведения </w:t>
      </w:r>
      <w:r w:rsidRPr="00ED6951">
        <w:rPr>
          <w:rFonts w:ascii="Times New Roman" w:hAnsi="Times New Roman" w:cs="Times New Roman"/>
          <w:sz w:val="30"/>
          <w:szCs w:val="30"/>
          <w:u w:val="single"/>
        </w:rPr>
        <w:t xml:space="preserve">их </w:t>
      </w:r>
      <w:r w:rsidR="00C72D2B" w:rsidRPr="00ED6951">
        <w:rPr>
          <w:rFonts w:ascii="Times New Roman" w:hAnsi="Times New Roman" w:cs="Times New Roman"/>
          <w:sz w:val="30"/>
          <w:szCs w:val="30"/>
          <w:u w:val="single"/>
        </w:rPr>
        <w:t xml:space="preserve">периодической оценки научно-технического уровня установленных обязательных требований к продукции и формирования согласованной позиции органов государственной власти государства-члена </w:t>
      </w:r>
      <w:r w:rsidR="00EB13BB">
        <w:rPr>
          <w:rFonts w:ascii="Times New Roman" w:hAnsi="Times New Roman" w:cs="Times New Roman"/>
          <w:sz w:val="30"/>
          <w:szCs w:val="30"/>
          <w:u w:val="single"/>
        </w:rPr>
        <w:t xml:space="preserve">имеет отрицательный эффект </w:t>
      </w:r>
      <w:r w:rsidR="00C72D2B" w:rsidRPr="00ED6951">
        <w:rPr>
          <w:rFonts w:ascii="Times New Roman" w:hAnsi="Times New Roman" w:cs="Times New Roman"/>
          <w:sz w:val="30"/>
          <w:szCs w:val="30"/>
          <w:u w:val="single"/>
        </w:rPr>
        <w:t>при подготовке предложений по внесению изменений в технический регламент</w:t>
      </w:r>
      <w:r w:rsidRPr="00ED6951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430709" w:rsidRPr="007148AE" w:rsidRDefault="00576062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После принятия и вступления в силу технического регламента в государствах-членах практически не выполняются нормы, установленные в пункте 40 Порядка, </w:t>
      </w:r>
      <w:r w:rsidR="00430709" w:rsidRPr="007148AE">
        <w:rPr>
          <w:rFonts w:ascii="Times New Roman" w:hAnsi="Times New Roman" w:cs="Times New Roman"/>
          <w:sz w:val="30"/>
          <w:szCs w:val="30"/>
        </w:rPr>
        <w:t xml:space="preserve">предусматривающие осуществление в государствах-членах </w:t>
      </w:r>
      <w:r w:rsidRPr="007148AE">
        <w:rPr>
          <w:rFonts w:ascii="Times New Roman" w:hAnsi="Times New Roman" w:cs="Times New Roman"/>
          <w:sz w:val="30"/>
          <w:szCs w:val="30"/>
        </w:rPr>
        <w:t>мониторинга и контроля применения принятого технического регламента</w:t>
      </w:r>
      <w:r w:rsidR="00A8198C" w:rsidRPr="007148AE">
        <w:rPr>
          <w:rFonts w:ascii="Times New Roman" w:hAnsi="Times New Roman" w:cs="Times New Roman"/>
          <w:sz w:val="30"/>
          <w:szCs w:val="30"/>
        </w:rPr>
        <w:t>,</w:t>
      </w:r>
      <w:r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430709" w:rsidRPr="007148AE">
        <w:rPr>
          <w:rFonts w:ascii="Times New Roman" w:hAnsi="Times New Roman" w:cs="Times New Roman"/>
          <w:sz w:val="30"/>
          <w:szCs w:val="30"/>
        </w:rPr>
        <w:lastRenderedPageBreak/>
        <w:t>направление</w:t>
      </w:r>
      <w:r w:rsidRPr="007148AE">
        <w:rPr>
          <w:rFonts w:ascii="Times New Roman" w:hAnsi="Times New Roman" w:cs="Times New Roman"/>
          <w:sz w:val="30"/>
          <w:szCs w:val="30"/>
        </w:rPr>
        <w:t xml:space="preserve"> информаци</w:t>
      </w:r>
      <w:r w:rsidR="00430709" w:rsidRPr="007148AE">
        <w:rPr>
          <w:rFonts w:ascii="Times New Roman" w:hAnsi="Times New Roman" w:cs="Times New Roman"/>
          <w:sz w:val="30"/>
          <w:szCs w:val="30"/>
        </w:rPr>
        <w:t>и</w:t>
      </w:r>
      <w:r w:rsidRPr="007148AE">
        <w:rPr>
          <w:rFonts w:ascii="Times New Roman" w:hAnsi="Times New Roman" w:cs="Times New Roman"/>
          <w:sz w:val="30"/>
          <w:szCs w:val="30"/>
        </w:rPr>
        <w:t xml:space="preserve"> о ходе его применения</w:t>
      </w:r>
      <w:r w:rsidR="00430709" w:rsidRPr="007148AE">
        <w:rPr>
          <w:rFonts w:ascii="Times New Roman" w:hAnsi="Times New Roman" w:cs="Times New Roman"/>
          <w:sz w:val="30"/>
          <w:szCs w:val="30"/>
        </w:rPr>
        <w:t xml:space="preserve"> в Комиссию с последующим ее направлением разработчику для рассмотрения и (при необходимости) подготовки предложений по внесению изменений в технический регламент.</w:t>
      </w:r>
    </w:p>
    <w:p w:rsidR="00430709" w:rsidRPr="007148AE" w:rsidRDefault="00133EF5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В итоге отсутствует «хозяин» технического регламента в государстве-члене, предложения о внесении изменений в технический регламент не носят системный характер, зачастую не проработаны и не </w:t>
      </w:r>
      <w:r w:rsidR="00BB0816" w:rsidRPr="007148AE">
        <w:rPr>
          <w:rFonts w:ascii="Times New Roman" w:hAnsi="Times New Roman" w:cs="Times New Roman"/>
          <w:sz w:val="30"/>
          <w:szCs w:val="30"/>
        </w:rPr>
        <w:t>содержат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правоприменительн</w:t>
      </w:r>
      <w:r w:rsidR="00BB0816" w:rsidRPr="007148AE">
        <w:rPr>
          <w:rFonts w:ascii="Times New Roman" w:hAnsi="Times New Roman" w:cs="Times New Roman"/>
          <w:sz w:val="30"/>
          <w:szCs w:val="30"/>
        </w:rPr>
        <w:t>ую</w:t>
      </w:r>
      <w:r w:rsidRPr="007148AE">
        <w:rPr>
          <w:rFonts w:ascii="Times New Roman" w:hAnsi="Times New Roman" w:cs="Times New Roman"/>
          <w:sz w:val="30"/>
          <w:szCs w:val="30"/>
        </w:rPr>
        <w:t xml:space="preserve"> практик</w:t>
      </w:r>
      <w:r w:rsidR="00BB0816" w:rsidRPr="007148AE">
        <w:rPr>
          <w:rFonts w:ascii="Times New Roman" w:hAnsi="Times New Roman" w:cs="Times New Roman"/>
          <w:sz w:val="30"/>
          <w:szCs w:val="30"/>
        </w:rPr>
        <w:t>у</w:t>
      </w:r>
      <w:r w:rsidRPr="007148AE">
        <w:rPr>
          <w:rFonts w:ascii="Times New Roman" w:hAnsi="Times New Roman" w:cs="Times New Roman"/>
          <w:sz w:val="30"/>
          <w:szCs w:val="30"/>
        </w:rPr>
        <w:t>, в целом направлены на устранение недочетов, допущенных при разработке технического регламента, и не основаны на</w:t>
      </w:r>
      <w:r w:rsidR="00BB0816" w:rsidRPr="007148AE">
        <w:rPr>
          <w:rFonts w:ascii="Times New Roman" w:hAnsi="Times New Roman" w:cs="Times New Roman"/>
          <w:sz w:val="30"/>
          <w:szCs w:val="30"/>
        </w:rPr>
        <w:t xml:space="preserve"> результатах периодической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оценк</w:t>
      </w:r>
      <w:r w:rsidR="00BB0816" w:rsidRPr="007148AE">
        <w:rPr>
          <w:rFonts w:ascii="Times New Roman" w:hAnsi="Times New Roman" w:cs="Times New Roman"/>
          <w:sz w:val="30"/>
          <w:szCs w:val="30"/>
        </w:rPr>
        <w:t>и</w:t>
      </w:r>
      <w:r w:rsidRPr="007148AE">
        <w:rPr>
          <w:rFonts w:ascii="Times New Roman" w:hAnsi="Times New Roman" w:cs="Times New Roman"/>
          <w:sz w:val="30"/>
          <w:szCs w:val="30"/>
        </w:rPr>
        <w:t xml:space="preserve"> научно-технического уровня установленных обязательных требований</w:t>
      </w:r>
      <w:r w:rsidR="00BB0816" w:rsidRPr="007148AE">
        <w:rPr>
          <w:rFonts w:ascii="Times New Roman" w:hAnsi="Times New Roman" w:cs="Times New Roman"/>
          <w:sz w:val="30"/>
          <w:szCs w:val="30"/>
        </w:rPr>
        <w:t xml:space="preserve"> к продукции, в том числе в сравнении с </w:t>
      </w:r>
      <w:r w:rsidR="009A2111" w:rsidRPr="007148AE">
        <w:rPr>
          <w:rFonts w:ascii="Times New Roman" w:hAnsi="Times New Roman" w:cs="Times New Roman"/>
          <w:sz w:val="30"/>
          <w:szCs w:val="30"/>
        </w:rPr>
        <w:t>мировыми</w:t>
      </w:r>
      <w:r w:rsidRPr="007148AE">
        <w:rPr>
          <w:rFonts w:ascii="Times New Roman" w:hAnsi="Times New Roman"/>
          <w:sz w:val="30"/>
          <w:szCs w:val="30"/>
          <w:lang w:eastAsia="ru-RU"/>
        </w:rPr>
        <w:t xml:space="preserve"> тенденци</w:t>
      </w:r>
      <w:r w:rsidR="00BB0816" w:rsidRPr="007148AE">
        <w:rPr>
          <w:rFonts w:ascii="Times New Roman" w:hAnsi="Times New Roman"/>
          <w:sz w:val="30"/>
          <w:szCs w:val="30"/>
          <w:lang w:eastAsia="ru-RU"/>
        </w:rPr>
        <w:t>ями</w:t>
      </w:r>
      <w:r w:rsidRPr="007148AE">
        <w:rPr>
          <w:rFonts w:ascii="Times New Roman" w:hAnsi="Times New Roman"/>
          <w:sz w:val="30"/>
          <w:szCs w:val="30"/>
          <w:lang w:eastAsia="ru-RU"/>
        </w:rPr>
        <w:t xml:space="preserve"> развития</w:t>
      </w:r>
      <w:r w:rsidR="00A8198C" w:rsidRPr="007148AE">
        <w:rPr>
          <w:rFonts w:ascii="Times New Roman" w:hAnsi="Times New Roman"/>
          <w:sz w:val="30"/>
          <w:szCs w:val="30"/>
          <w:lang w:eastAsia="ru-RU"/>
        </w:rPr>
        <w:t>,</w:t>
      </w:r>
      <w:r w:rsidRPr="007148A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B0816" w:rsidRPr="007148AE">
        <w:rPr>
          <w:rFonts w:ascii="Times New Roman" w:hAnsi="Times New Roman"/>
          <w:sz w:val="30"/>
          <w:szCs w:val="30"/>
          <w:lang w:eastAsia="ru-RU"/>
        </w:rPr>
        <w:t>как самой продукции, так и ее производства.</w:t>
      </w:r>
    </w:p>
    <w:p w:rsidR="007A10B7" w:rsidRPr="007148AE" w:rsidRDefault="007A10B7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/>
          <w:sz w:val="30"/>
          <w:szCs w:val="30"/>
          <w:lang w:eastAsia="ru-RU"/>
        </w:rPr>
        <w:t xml:space="preserve">С целью обеспечения выполнения государствами-членами обязательств по разработке и внесению изменений в единые обязательные требования Комиссия постоянно обращается как в </w:t>
      </w:r>
      <w:r w:rsidR="00BB0816" w:rsidRPr="007148AE">
        <w:rPr>
          <w:rFonts w:ascii="Times New Roman" w:hAnsi="Times New Roman"/>
          <w:sz w:val="30"/>
          <w:szCs w:val="30"/>
          <w:lang w:eastAsia="ru-RU"/>
        </w:rPr>
        <w:t>п</w:t>
      </w:r>
      <w:r w:rsidRPr="007148AE">
        <w:rPr>
          <w:rFonts w:ascii="Times New Roman" w:hAnsi="Times New Roman"/>
          <w:sz w:val="30"/>
          <w:szCs w:val="30"/>
          <w:lang w:eastAsia="ru-RU"/>
        </w:rPr>
        <w:t>равительства государств-членов, так и в конкретные уполномоченные органы, за которыми закреплена разработка, однако данный механизм себя не оправдывает.</w:t>
      </w:r>
    </w:p>
    <w:p w:rsidR="00ED6951" w:rsidRPr="00D9761B" w:rsidRDefault="00D9761B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9761B">
        <w:rPr>
          <w:rFonts w:ascii="Times New Roman" w:hAnsi="Times New Roman" w:cs="Times New Roman"/>
          <w:sz w:val="30"/>
          <w:szCs w:val="30"/>
          <w:u w:val="single"/>
        </w:rPr>
        <w:t>Вышеприведенные примеры нарушения установленных Планом разработки сроков являются следствием:</w:t>
      </w:r>
    </w:p>
    <w:p w:rsidR="00CD72DF" w:rsidRPr="007148AE" w:rsidRDefault="00216328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61B">
        <w:rPr>
          <w:rFonts w:ascii="Times New Roman" w:hAnsi="Times New Roman" w:cs="Times New Roman"/>
          <w:sz w:val="30"/>
          <w:szCs w:val="30"/>
          <w:u w:val="single"/>
        </w:rPr>
        <w:t xml:space="preserve">недостаточной </w:t>
      </w:r>
      <w:r w:rsidR="006C3104" w:rsidRPr="00D9761B">
        <w:rPr>
          <w:rFonts w:ascii="Times New Roman" w:hAnsi="Times New Roman" w:cs="Times New Roman"/>
          <w:sz w:val="30"/>
          <w:szCs w:val="30"/>
          <w:u w:val="single"/>
        </w:rPr>
        <w:t>проработк</w:t>
      </w:r>
      <w:r w:rsidR="00D9761B" w:rsidRPr="00D9761B">
        <w:rPr>
          <w:rFonts w:ascii="Times New Roman" w:hAnsi="Times New Roman" w:cs="Times New Roman"/>
          <w:sz w:val="30"/>
          <w:szCs w:val="30"/>
          <w:u w:val="single"/>
        </w:rPr>
        <w:t>и</w:t>
      </w:r>
      <w:r w:rsidR="006C3104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CD72DF" w:rsidRPr="007148AE">
        <w:rPr>
          <w:rFonts w:ascii="Times New Roman" w:hAnsi="Times New Roman" w:cs="Times New Roman"/>
          <w:sz w:val="30"/>
          <w:szCs w:val="30"/>
        </w:rPr>
        <w:t>отдельных вопросов планирования</w:t>
      </w:r>
      <w:r w:rsidR="00762E4A" w:rsidRPr="007148AE">
        <w:rPr>
          <w:rFonts w:ascii="Times New Roman" w:hAnsi="Times New Roman" w:cs="Times New Roman"/>
          <w:sz w:val="30"/>
          <w:szCs w:val="30"/>
        </w:rPr>
        <w:t>, разработки и корректировки единых</w:t>
      </w:r>
      <w:r w:rsidR="00CD72DF" w:rsidRPr="007148AE">
        <w:rPr>
          <w:rFonts w:ascii="Times New Roman" w:hAnsi="Times New Roman" w:cs="Times New Roman"/>
          <w:sz w:val="30"/>
          <w:szCs w:val="30"/>
        </w:rPr>
        <w:t xml:space="preserve"> обязательных требований к продукции и обеспечения их последующей реализаци</w:t>
      </w:r>
      <w:r w:rsidR="00762E4A" w:rsidRPr="007148AE">
        <w:rPr>
          <w:rFonts w:ascii="Times New Roman" w:hAnsi="Times New Roman" w:cs="Times New Roman"/>
          <w:sz w:val="30"/>
          <w:szCs w:val="30"/>
        </w:rPr>
        <w:t>и;</w:t>
      </w:r>
    </w:p>
    <w:p w:rsidR="00762E4A" w:rsidRPr="007148AE" w:rsidRDefault="00762E4A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61B">
        <w:rPr>
          <w:rFonts w:ascii="Times New Roman" w:hAnsi="Times New Roman" w:cs="Times New Roman"/>
          <w:sz w:val="30"/>
          <w:szCs w:val="30"/>
          <w:u w:val="single"/>
        </w:rPr>
        <w:t>отсутстви</w:t>
      </w:r>
      <w:r w:rsidR="00D9761B" w:rsidRPr="00D9761B">
        <w:rPr>
          <w:rFonts w:ascii="Times New Roman" w:hAnsi="Times New Roman" w:cs="Times New Roman"/>
          <w:sz w:val="30"/>
          <w:szCs w:val="30"/>
          <w:u w:val="single"/>
        </w:rPr>
        <w:t>я</w:t>
      </w:r>
      <w:r w:rsidRPr="00D9761B">
        <w:rPr>
          <w:rFonts w:ascii="Times New Roman" w:hAnsi="Times New Roman" w:cs="Times New Roman"/>
          <w:sz w:val="30"/>
          <w:szCs w:val="30"/>
          <w:u w:val="single"/>
        </w:rPr>
        <w:t xml:space="preserve"> на национальном уровне</w:t>
      </w:r>
      <w:r w:rsidRPr="007148AE">
        <w:rPr>
          <w:rFonts w:ascii="Times New Roman" w:hAnsi="Times New Roman" w:cs="Times New Roman"/>
          <w:sz w:val="30"/>
          <w:szCs w:val="30"/>
        </w:rPr>
        <w:t xml:space="preserve"> реального механизма привлечения к рассмотрению проектов всех заинтересованных органов государственной власти и субъектов хозяйствования, а также выработки единой позиции</w:t>
      </w:r>
      <w:r w:rsidR="00BB0816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при наличии</w:t>
      </w:r>
      <w:r w:rsidR="00BB0816" w:rsidRPr="007148AE">
        <w:rPr>
          <w:rFonts w:ascii="Times New Roman" w:hAnsi="Times New Roman" w:cs="Times New Roman"/>
          <w:sz w:val="30"/>
          <w:szCs w:val="30"/>
        </w:rPr>
        <w:t xml:space="preserve"> межведомственных</w:t>
      </w:r>
      <w:r w:rsidRPr="007148AE">
        <w:rPr>
          <w:rFonts w:ascii="Times New Roman" w:hAnsi="Times New Roman" w:cs="Times New Roman"/>
          <w:sz w:val="30"/>
          <w:szCs w:val="30"/>
        </w:rPr>
        <w:t xml:space="preserve"> разногласий;</w:t>
      </w:r>
    </w:p>
    <w:p w:rsidR="006B15C5" w:rsidRPr="007148AE" w:rsidRDefault="006B15C5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61B">
        <w:rPr>
          <w:rFonts w:ascii="Times New Roman" w:hAnsi="Times New Roman" w:cs="Times New Roman"/>
          <w:sz w:val="30"/>
          <w:szCs w:val="30"/>
          <w:u w:val="single"/>
        </w:rPr>
        <w:t xml:space="preserve">незаинтересованности </w:t>
      </w:r>
      <w:r w:rsidR="00BB0816" w:rsidRPr="00D9761B">
        <w:rPr>
          <w:rFonts w:ascii="Times New Roman" w:hAnsi="Times New Roman" w:cs="Times New Roman"/>
          <w:sz w:val="30"/>
          <w:szCs w:val="30"/>
          <w:u w:val="single"/>
        </w:rPr>
        <w:t xml:space="preserve">отдельных </w:t>
      </w:r>
      <w:r w:rsidRPr="00D9761B">
        <w:rPr>
          <w:rFonts w:ascii="Times New Roman" w:hAnsi="Times New Roman" w:cs="Times New Roman"/>
          <w:sz w:val="30"/>
          <w:szCs w:val="30"/>
          <w:u w:val="single"/>
        </w:rPr>
        <w:t>участников разработки</w:t>
      </w:r>
      <w:r w:rsidRPr="007148AE">
        <w:rPr>
          <w:rFonts w:ascii="Times New Roman" w:hAnsi="Times New Roman" w:cs="Times New Roman"/>
          <w:sz w:val="30"/>
          <w:szCs w:val="30"/>
        </w:rPr>
        <w:t xml:space="preserve"> в установлении и совершенствовании единых обязательных требований, принятие которых </w:t>
      </w:r>
      <w:r w:rsidRPr="007148AE">
        <w:rPr>
          <w:rFonts w:ascii="Times New Roman" w:hAnsi="Times New Roman" w:cs="Times New Roman"/>
          <w:sz w:val="30"/>
          <w:szCs w:val="30"/>
        </w:rPr>
        <w:lastRenderedPageBreak/>
        <w:t>исключит возможность за счет ведомственных или национальных документов регулировать рынок;</w:t>
      </w:r>
    </w:p>
    <w:p w:rsidR="009038D6" w:rsidRPr="007148AE" w:rsidRDefault="009038D6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61B">
        <w:rPr>
          <w:rFonts w:ascii="Times New Roman" w:hAnsi="Times New Roman" w:cs="Times New Roman"/>
          <w:sz w:val="30"/>
          <w:szCs w:val="30"/>
          <w:u w:val="single"/>
        </w:rPr>
        <w:t>неэффективной организации процессов</w:t>
      </w:r>
      <w:r w:rsidRPr="007148AE">
        <w:rPr>
          <w:rFonts w:ascii="Times New Roman" w:hAnsi="Times New Roman" w:cs="Times New Roman"/>
          <w:sz w:val="30"/>
          <w:szCs w:val="30"/>
        </w:rPr>
        <w:t xml:space="preserve"> разработки и корректировки единых обязательных требований, а также системы контроля и мониторинга</w:t>
      </w:r>
      <w:r w:rsidR="00E21417" w:rsidRPr="007148AE">
        <w:rPr>
          <w:rFonts w:ascii="Times New Roman" w:hAnsi="Times New Roman" w:cs="Times New Roman"/>
          <w:sz w:val="30"/>
          <w:szCs w:val="30"/>
        </w:rPr>
        <w:t>;</w:t>
      </w:r>
    </w:p>
    <w:p w:rsidR="00742101" w:rsidRDefault="00D9761B" w:rsidP="00B43FD2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отсутствия</w:t>
      </w:r>
      <w:r w:rsidR="009A2111" w:rsidRPr="00D9761B">
        <w:rPr>
          <w:rFonts w:ascii="Times New Roman" w:hAnsi="Times New Roman" w:cs="Times New Roman"/>
          <w:sz w:val="30"/>
          <w:szCs w:val="30"/>
          <w:u w:val="single"/>
        </w:rPr>
        <w:t xml:space="preserve"> в государствах-членах системного подхода</w:t>
      </w:r>
      <w:r w:rsidR="00E21417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9A2111" w:rsidRPr="007148AE">
        <w:rPr>
          <w:rFonts w:ascii="Times New Roman" w:hAnsi="Times New Roman"/>
          <w:sz w:val="30"/>
          <w:szCs w:val="30"/>
          <w:lang w:eastAsia="ru-RU"/>
        </w:rPr>
        <w:t>к сопровождению принятых технических регламентов в ходе их применения, в том числе механизма</w:t>
      </w:r>
      <w:r w:rsidR="00E21417" w:rsidRPr="007148AE">
        <w:rPr>
          <w:rFonts w:ascii="Times New Roman" w:hAnsi="Times New Roman"/>
          <w:sz w:val="30"/>
          <w:szCs w:val="30"/>
          <w:lang w:eastAsia="ru-RU"/>
        </w:rPr>
        <w:t xml:space="preserve"> своевременной актуализации единых обязательных требований</w:t>
      </w:r>
      <w:r w:rsidR="009A2111" w:rsidRPr="007148AE">
        <w:rPr>
          <w:rFonts w:ascii="Times New Roman" w:hAnsi="Times New Roman"/>
          <w:sz w:val="30"/>
          <w:szCs w:val="30"/>
          <w:lang w:eastAsia="ru-RU"/>
        </w:rPr>
        <w:t xml:space="preserve"> к продукции</w:t>
      </w:r>
      <w:r w:rsidR="00E21417" w:rsidRPr="007148AE">
        <w:rPr>
          <w:rFonts w:ascii="Times New Roman" w:hAnsi="Times New Roman"/>
          <w:sz w:val="30"/>
          <w:szCs w:val="30"/>
          <w:lang w:eastAsia="ru-RU"/>
        </w:rPr>
        <w:t xml:space="preserve"> не только с учетом уровня научно-технического развития государств-членов, но и мировых тенденций развития</w:t>
      </w:r>
      <w:r w:rsidR="009A2111" w:rsidRPr="007148AE">
        <w:rPr>
          <w:rFonts w:ascii="Times New Roman" w:hAnsi="Times New Roman"/>
          <w:sz w:val="30"/>
          <w:szCs w:val="30"/>
          <w:lang w:eastAsia="ru-RU"/>
        </w:rPr>
        <w:t>,</w:t>
      </w:r>
      <w:r w:rsidR="00E21417" w:rsidRPr="007148A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B0816" w:rsidRPr="007148AE">
        <w:rPr>
          <w:rFonts w:ascii="Times New Roman" w:hAnsi="Times New Roman"/>
          <w:sz w:val="30"/>
          <w:szCs w:val="30"/>
          <w:lang w:eastAsia="ru-RU"/>
        </w:rPr>
        <w:t>как самой продукции, так и ее производства</w:t>
      </w:r>
      <w:r w:rsidR="00E21417" w:rsidRPr="007148AE">
        <w:rPr>
          <w:rFonts w:ascii="Times New Roman" w:hAnsi="Times New Roman"/>
          <w:sz w:val="30"/>
          <w:szCs w:val="30"/>
          <w:lang w:eastAsia="ru-RU"/>
        </w:rPr>
        <w:t>.</w:t>
      </w:r>
      <w:r w:rsidR="00742101">
        <w:rPr>
          <w:rFonts w:ascii="Times New Roman" w:hAnsi="Times New Roman"/>
          <w:sz w:val="30"/>
          <w:szCs w:val="30"/>
          <w:lang w:eastAsia="ru-RU"/>
        </w:rPr>
        <w:br w:type="page"/>
      </w:r>
    </w:p>
    <w:p w:rsidR="00232D94" w:rsidRPr="007148AE" w:rsidRDefault="00232D94" w:rsidP="007148AE">
      <w:pPr>
        <w:spacing w:before="360" w:after="3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Раздел </w:t>
      </w:r>
      <w:r w:rsidR="000B529F" w:rsidRPr="007148AE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7148AE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7148AE">
        <w:rPr>
          <w:rFonts w:ascii="Times New Roman" w:hAnsi="Times New Roman" w:cs="Times New Roman"/>
          <w:b/>
          <w:sz w:val="30"/>
          <w:szCs w:val="30"/>
        </w:rPr>
        <w:t>. Предложения по результатам мониторинга выполнения Плана</w:t>
      </w:r>
    </w:p>
    <w:p w:rsidR="00992E89" w:rsidRPr="007148AE" w:rsidRDefault="00D651CE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В целях повышения эффективности и результативности выполнения Плана целесообразно </w:t>
      </w:r>
      <w:r w:rsidR="00992E89" w:rsidRPr="007148AE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государств</w:t>
      </w:r>
      <w:r w:rsidR="00CF295A" w:rsidRPr="007148AE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ам</w:t>
      </w:r>
      <w:r w:rsidR="00992E89" w:rsidRPr="007148AE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-член</w:t>
      </w:r>
      <w:r w:rsidR="00CF295A" w:rsidRPr="007148AE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ам</w:t>
      </w:r>
      <w:r w:rsidR="00992E89" w:rsidRPr="007148AE">
        <w:rPr>
          <w:rFonts w:ascii="Times New Roman" w:hAnsi="Times New Roman" w:cs="Times New Roman"/>
          <w:sz w:val="30"/>
          <w:szCs w:val="30"/>
        </w:rPr>
        <w:t>:</w:t>
      </w:r>
    </w:p>
    <w:p w:rsidR="00CF295A" w:rsidRDefault="00CF295A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провести детальный анализ причин срыва сроков исполнения Плана, по его результатам принять необходимые меры по его исполнению и внести в Комиссию обоснованные предложения по корректировке</w:t>
      </w:r>
      <w:r w:rsidR="00AF59BB" w:rsidRPr="007148AE">
        <w:rPr>
          <w:rFonts w:ascii="Times New Roman" w:hAnsi="Times New Roman" w:cs="Times New Roman"/>
          <w:sz w:val="30"/>
          <w:szCs w:val="30"/>
        </w:rPr>
        <w:t xml:space="preserve"> Плана</w:t>
      </w:r>
      <w:r w:rsidRPr="007148AE">
        <w:rPr>
          <w:rFonts w:ascii="Times New Roman" w:hAnsi="Times New Roman" w:cs="Times New Roman"/>
          <w:sz w:val="30"/>
          <w:szCs w:val="30"/>
        </w:rPr>
        <w:t>, в том числе установленных в нем сроков;</w:t>
      </w:r>
    </w:p>
    <w:p w:rsidR="00D9761B" w:rsidRDefault="00D9761B" w:rsidP="00D9761B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поручить органам государственной власти, определенным разработчиками и соразработчиками проектов </w:t>
      </w:r>
      <w:r w:rsidRPr="0053366F">
        <w:rPr>
          <w:rFonts w:ascii="Times New Roman" w:hAnsi="Times New Roman" w:cs="Times New Roman"/>
          <w:sz w:val="30"/>
          <w:szCs w:val="30"/>
        </w:rPr>
        <w:t>технических регламентов</w:t>
      </w:r>
      <w:r>
        <w:rPr>
          <w:rFonts w:ascii="Times New Roman" w:hAnsi="Times New Roman" w:cs="Times New Roman"/>
          <w:sz w:val="30"/>
          <w:szCs w:val="30"/>
        </w:rPr>
        <w:t xml:space="preserve"> (изменений в технические регламенты) от государства-члена </w:t>
      </w:r>
      <w:r w:rsidRPr="00DB04F7">
        <w:rPr>
          <w:rFonts w:ascii="Times New Roman" w:hAnsi="Times New Roman" w:cs="Times New Roman"/>
          <w:sz w:val="30"/>
          <w:szCs w:val="30"/>
        </w:rPr>
        <w:t>определить должностное лицо органа государственной власти, ответственное за принятие решений и выработку единой позиции при возникновении в государстве-члене разногласий по проектам технических регламентов (изменений в технические регламенты)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9761B" w:rsidRDefault="00D9761B" w:rsidP="00D9761B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поручить органам государственной власти, определенным разработчиками и соразработчиками проектов </w:t>
      </w:r>
      <w:r w:rsidRPr="0053366F">
        <w:rPr>
          <w:rFonts w:ascii="Times New Roman" w:hAnsi="Times New Roman" w:cs="Times New Roman"/>
          <w:sz w:val="30"/>
          <w:szCs w:val="30"/>
        </w:rPr>
        <w:t>технических регламентов</w:t>
      </w:r>
      <w:r>
        <w:rPr>
          <w:rFonts w:ascii="Times New Roman" w:hAnsi="Times New Roman" w:cs="Times New Roman"/>
          <w:sz w:val="30"/>
          <w:szCs w:val="30"/>
        </w:rPr>
        <w:t xml:space="preserve"> (изменений в технические регламенты) от государства-члена</w:t>
      </w:r>
      <w:r w:rsidRPr="00DB04F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представить в Комиссию </w:t>
      </w:r>
      <w:r w:rsidRPr="00EE2E3F">
        <w:rPr>
          <w:rFonts w:ascii="Times New Roman" w:hAnsi="Times New Roman" w:cs="Times New Roman"/>
          <w:sz w:val="30"/>
          <w:szCs w:val="30"/>
        </w:rPr>
        <w:t>проекты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366F">
        <w:rPr>
          <w:rFonts w:ascii="Times New Roman" w:hAnsi="Times New Roman" w:cs="Times New Roman"/>
          <w:sz w:val="30"/>
          <w:szCs w:val="30"/>
        </w:rPr>
        <w:t>технических регламентов</w:t>
      </w:r>
      <w:r>
        <w:rPr>
          <w:rFonts w:ascii="Times New Roman" w:hAnsi="Times New Roman" w:cs="Times New Roman"/>
          <w:sz w:val="30"/>
          <w:szCs w:val="30"/>
        </w:rPr>
        <w:t xml:space="preserve"> или изменений в технические регламенты</w:t>
      </w:r>
      <w:r w:rsidR="00E2608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указанные в Плане разработки;</w:t>
      </w:r>
    </w:p>
    <w:p w:rsidR="00D9761B" w:rsidRDefault="00E26083" w:rsidP="00D9761B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рассмотреть возможность применения</w:t>
      </w:r>
      <w:r w:rsidR="00D9761B">
        <w:rPr>
          <w:rFonts w:ascii="Times New Roman" w:hAnsi="Times New Roman" w:cs="Times New Roman"/>
          <w:sz w:val="30"/>
          <w:szCs w:val="30"/>
        </w:rPr>
        <w:t xml:space="preserve"> мер ответственности за срыв сроков, предусмотренных Планом разработки, а также установленных</w:t>
      </w:r>
      <w:r w:rsidR="00D9761B">
        <w:rPr>
          <w:rFonts w:ascii="Times New Roman" w:hAnsi="Times New Roman" w:cs="Times New Roman"/>
          <w:sz w:val="30"/>
          <w:szCs w:val="30"/>
        </w:rPr>
        <w:br/>
        <w:t xml:space="preserve">в Порядке </w:t>
      </w:r>
      <w:r w:rsidR="00D9761B" w:rsidRPr="0053366F">
        <w:rPr>
          <w:rFonts w:ascii="Times New Roman" w:hAnsi="Times New Roman"/>
          <w:spacing w:val="-4"/>
          <w:sz w:val="30"/>
          <w:szCs w:val="30"/>
        </w:rPr>
        <w:t>разработки, принятия, изменения и отмены технических регламентов Евразийского экономического союза, утвержденным Решением Совета Комиссии от 20 июня 2012 г. № 48</w:t>
      </w:r>
      <w:r w:rsidR="00D9761B">
        <w:rPr>
          <w:rFonts w:ascii="Times New Roman" w:hAnsi="Times New Roman" w:cs="Times New Roman"/>
          <w:sz w:val="30"/>
          <w:szCs w:val="30"/>
        </w:rPr>
        <w:t>;</w:t>
      </w:r>
    </w:p>
    <w:p w:rsidR="00D62358" w:rsidRPr="007148AE" w:rsidRDefault="00E26083" w:rsidP="00B43FD2">
      <w:pPr>
        <w:pStyle w:val="Style11"/>
        <w:widowControl/>
        <w:shd w:val="clear" w:color="auto" w:fill="auto"/>
        <w:spacing w:before="0" w:after="0" w:line="360" w:lineRule="auto"/>
        <w:ind w:right="23" w:firstLine="7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рассмотреть возможность внесения</w:t>
      </w:r>
      <w:r w:rsidR="00D62358" w:rsidRPr="007148AE">
        <w:rPr>
          <w:rFonts w:ascii="Times New Roman" w:hAnsi="Times New Roman" w:cs="Times New Roman"/>
          <w:sz w:val="30"/>
          <w:szCs w:val="30"/>
        </w:rPr>
        <w:t xml:space="preserve"> корректировки в порядки внутригосударственного согласования проекта технического регламента (изменения в технический регламент), определенные законодательством </w:t>
      </w:r>
      <w:r w:rsidR="00D62358" w:rsidRPr="007148AE">
        <w:rPr>
          <w:rFonts w:ascii="Times New Roman" w:hAnsi="Times New Roman" w:cs="Times New Roman"/>
          <w:sz w:val="30"/>
          <w:szCs w:val="30"/>
        </w:rPr>
        <w:lastRenderedPageBreak/>
        <w:t>государств-членов, в целях</w:t>
      </w:r>
      <w:r w:rsidR="00AF59BB" w:rsidRPr="007148AE">
        <w:rPr>
          <w:rFonts w:ascii="Times New Roman" w:hAnsi="Times New Roman" w:cs="Times New Roman"/>
          <w:sz w:val="30"/>
          <w:szCs w:val="30"/>
        </w:rPr>
        <w:t xml:space="preserve"> повышения эффективности и</w:t>
      </w:r>
      <w:r w:rsidR="00D62358" w:rsidRPr="007148AE">
        <w:rPr>
          <w:rFonts w:ascii="Times New Roman" w:hAnsi="Times New Roman" w:cs="Times New Roman"/>
          <w:sz w:val="30"/>
          <w:szCs w:val="30"/>
        </w:rPr>
        <w:t xml:space="preserve"> сокращения сроков его проведения;</w:t>
      </w:r>
    </w:p>
    <w:p w:rsidR="00AF59BB" w:rsidRPr="007148AE" w:rsidRDefault="00AF59BB" w:rsidP="00B43FD2">
      <w:pPr>
        <w:pStyle w:val="Style11"/>
        <w:widowControl/>
        <w:shd w:val="clear" w:color="auto" w:fill="auto"/>
        <w:spacing w:before="0" w:after="0" w:line="360" w:lineRule="auto"/>
        <w:ind w:right="23" w:firstLine="743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>определить органы государственной власти, ответственные за сопровождение принятых технических регламентов</w:t>
      </w:r>
      <w:r w:rsidR="00305AF9" w:rsidRPr="007148AE">
        <w:rPr>
          <w:rFonts w:ascii="Times New Roman" w:hAnsi="Times New Roman" w:cs="Times New Roman"/>
          <w:sz w:val="30"/>
          <w:szCs w:val="30"/>
        </w:rPr>
        <w:t>, осуществление мониторинга их применения, проведение периодической оценки научно-технического уровня установленных обязательных требований к продукции и формирование согласованной позиции органов государственной власти государства-члена при подготовке предложений по внесению изменений в технический регламент.</w:t>
      </w:r>
    </w:p>
    <w:p w:rsidR="00542A75" w:rsidRPr="007148AE" w:rsidRDefault="00AD17A9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В целях повышения эффективности организации процессов разработки технических регламентов и внесения в них изменений, обеспечения результативности выполнения Плана Комиссии совместно с государствами-членами </w:t>
      </w:r>
      <w:r w:rsidR="00D9761B">
        <w:rPr>
          <w:rFonts w:ascii="Times New Roman" w:hAnsi="Times New Roman" w:cs="Times New Roman"/>
          <w:sz w:val="30"/>
          <w:szCs w:val="30"/>
        </w:rPr>
        <w:t xml:space="preserve">целесообразно обеспечить пересмотр и </w:t>
      </w:r>
      <w:r w:rsidRPr="007148AE">
        <w:rPr>
          <w:rFonts w:ascii="Times New Roman" w:hAnsi="Times New Roman" w:cs="Times New Roman"/>
          <w:sz w:val="30"/>
          <w:szCs w:val="30"/>
        </w:rPr>
        <w:t>внес</w:t>
      </w:r>
      <w:r w:rsidR="00D9761B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7148AE">
        <w:rPr>
          <w:rFonts w:ascii="Times New Roman" w:hAnsi="Times New Roman" w:cs="Times New Roman"/>
          <w:sz w:val="30"/>
          <w:szCs w:val="30"/>
        </w:rPr>
        <w:t>изменени</w:t>
      </w:r>
      <w:r w:rsidR="00EB13BB">
        <w:rPr>
          <w:rFonts w:ascii="Times New Roman" w:hAnsi="Times New Roman" w:cs="Times New Roman"/>
          <w:sz w:val="30"/>
          <w:szCs w:val="30"/>
        </w:rPr>
        <w:t>й</w:t>
      </w:r>
      <w:r w:rsidRPr="007148AE">
        <w:rPr>
          <w:rFonts w:ascii="Times New Roman" w:hAnsi="Times New Roman" w:cs="Times New Roman"/>
          <w:sz w:val="30"/>
          <w:szCs w:val="30"/>
        </w:rPr>
        <w:t xml:space="preserve"> в Порядок в части </w:t>
      </w:r>
      <w:r w:rsidR="00125533" w:rsidRPr="007148AE">
        <w:rPr>
          <w:rFonts w:ascii="Times New Roman" w:hAnsi="Times New Roman"/>
          <w:sz w:val="30"/>
          <w:szCs w:val="30"/>
        </w:rPr>
        <w:t>сокращения сроков и оптимизации процедур разработки и принятия технических регламентов</w:t>
      </w:r>
      <w:r w:rsidR="00EB13BB">
        <w:rPr>
          <w:rFonts w:ascii="Times New Roman" w:hAnsi="Times New Roman"/>
          <w:sz w:val="30"/>
          <w:szCs w:val="30"/>
        </w:rPr>
        <w:t xml:space="preserve">, подготовки </w:t>
      </w:r>
      <w:r w:rsidR="00125533" w:rsidRPr="007148AE">
        <w:rPr>
          <w:rFonts w:ascii="Times New Roman" w:hAnsi="Times New Roman"/>
          <w:sz w:val="30"/>
          <w:szCs w:val="30"/>
        </w:rPr>
        <w:t>изменений к ним</w:t>
      </w:r>
      <w:r w:rsidR="00542A75" w:rsidRPr="007148AE">
        <w:rPr>
          <w:rFonts w:ascii="Times New Roman" w:hAnsi="Times New Roman" w:cs="Times New Roman"/>
          <w:sz w:val="30"/>
          <w:szCs w:val="30"/>
        </w:rPr>
        <w:t>.</w:t>
      </w:r>
    </w:p>
    <w:p w:rsidR="00012B26" w:rsidRDefault="006C3104" w:rsidP="00B4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8AE">
        <w:rPr>
          <w:rFonts w:ascii="Times New Roman" w:hAnsi="Times New Roman" w:cs="Times New Roman"/>
          <w:sz w:val="30"/>
          <w:szCs w:val="30"/>
        </w:rPr>
        <w:t xml:space="preserve">В этой связи </w:t>
      </w:r>
      <w:r w:rsidR="00AC2E9C" w:rsidRPr="007148AE">
        <w:rPr>
          <w:rFonts w:ascii="Times New Roman" w:hAnsi="Times New Roman" w:cs="Times New Roman"/>
          <w:sz w:val="30"/>
          <w:szCs w:val="30"/>
        </w:rPr>
        <w:t>целесообразно</w:t>
      </w:r>
      <w:r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="00A17544" w:rsidRPr="007148AE">
        <w:rPr>
          <w:rFonts w:ascii="Times New Roman" w:hAnsi="Times New Roman" w:cs="Times New Roman"/>
          <w:sz w:val="30"/>
          <w:szCs w:val="30"/>
        </w:rPr>
        <w:t>принять</w:t>
      </w:r>
      <w:r w:rsidR="00AD17A9" w:rsidRPr="007148AE">
        <w:rPr>
          <w:rFonts w:ascii="Times New Roman" w:hAnsi="Times New Roman" w:cs="Times New Roman"/>
          <w:sz w:val="30"/>
          <w:szCs w:val="30"/>
        </w:rPr>
        <w:t xml:space="preserve"> соответствующее</w:t>
      </w:r>
      <w:r w:rsidR="00A17544" w:rsidRPr="007148AE">
        <w:rPr>
          <w:rFonts w:ascii="Times New Roman" w:hAnsi="Times New Roman" w:cs="Times New Roman"/>
          <w:sz w:val="30"/>
          <w:szCs w:val="30"/>
        </w:rPr>
        <w:t xml:space="preserve"> распоряжение</w:t>
      </w:r>
      <w:r w:rsidR="00094707" w:rsidRPr="007148AE">
        <w:rPr>
          <w:rFonts w:ascii="Times New Roman" w:hAnsi="Times New Roman" w:cs="Times New Roman"/>
          <w:sz w:val="30"/>
          <w:szCs w:val="30"/>
        </w:rPr>
        <w:t xml:space="preserve"> Совета</w:t>
      </w:r>
      <w:r w:rsidR="00A17544" w:rsidRPr="007148AE">
        <w:rPr>
          <w:rFonts w:ascii="Times New Roman" w:hAnsi="Times New Roman" w:cs="Times New Roman"/>
          <w:sz w:val="30"/>
          <w:szCs w:val="30"/>
        </w:rPr>
        <w:t xml:space="preserve"> </w:t>
      </w:r>
      <w:r w:rsidRPr="007148AE">
        <w:rPr>
          <w:rFonts w:ascii="Times New Roman" w:hAnsi="Times New Roman" w:cs="Times New Roman"/>
          <w:sz w:val="30"/>
          <w:szCs w:val="30"/>
        </w:rPr>
        <w:t>Комиссии.</w:t>
      </w:r>
    </w:p>
    <w:sectPr w:rsidR="00012B26" w:rsidSect="00376ED5">
      <w:headerReference w:type="default" r:id="rId3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93" w:rsidRDefault="00004A93" w:rsidP="005B724A">
      <w:pPr>
        <w:spacing w:after="0" w:line="240" w:lineRule="auto"/>
      </w:pPr>
      <w:r>
        <w:separator/>
      </w:r>
    </w:p>
  </w:endnote>
  <w:endnote w:type="continuationSeparator" w:id="0">
    <w:p w:rsidR="00004A93" w:rsidRDefault="00004A93" w:rsidP="005B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93" w:rsidRDefault="00004A93" w:rsidP="005B724A">
      <w:pPr>
        <w:spacing w:after="0" w:line="240" w:lineRule="auto"/>
      </w:pPr>
      <w:r>
        <w:separator/>
      </w:r>
    </w:p>
  </w:footnote>
  <w:footnote w:type="continuationSeparator" w:id="0">
    <w:p w:rsidR="00004A93" w:rsidRDefault="00004A93" w:rsidP="005B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552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C646B" w:rsidRPr="00742101" w:rsidRDefault="00AC646B" w:rsidP="00742101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02AF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E02AF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02AF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F657C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E02AF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6B4D"/>
    <w:multiLevelType w:val="hybridMultilevel"/>
    <w:tmpl w:val="AF6C7894"/>
    <w:lvl w:ilvl="0" w:tplc="116E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295E1B"/>
    <w:multiLevelType w:val="hybridMultilevel"/>
    <w:tmpl w:val="FAB240B8"/>
    <w:lvl w:ilvl="0" w:tplc="0DDAD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21738"/>
    <w:multiLevelType w:val="hybridMultilevel"/>
    <w:tmpl w:val="7C7062F4"/>
    <w:lvl w:ilvl="0" w:tplc="13C4B16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31"/>
    <w:rsid w:val="00001596"/>
    <w:rsid w:val="000039C7"/>
    <w:rsid w:val="00004A93"/>
    <w:rsid w:val="000058DB"/>
    <w:rsid w:val="00006EFC"/>
    <w:rsid w:val="00010786"/>
    <w:rsid w:val="00011770"/>
    <w:rsid w:val="00012B26"/>
    <w:rsid w:val="00013617"/>
    <w:rsid w:val="0001362F"/>
    <w:rsid w:val="0001532F"/>
    <w:rsid w:val="00023783"/>
    <w:rsid w:val="0002457F"/>
    <w:rsid w:val="000250F3"/>
    <w:rsid w:val="00030500"/>
    <w:rsid w:val="000308F7"/>
    <w:rsid w:val="00033042"/>
    <w:rsid w:val="000332E3"/>
    <w:rsid w:val="000339CA"/>
    <w:rsid w:val="00033A11"/>
    <w:rsid w:val="00036313"/>
    <w:rsid w:val="000377F1"/>
    <w:rsid w:val="00041C7F"/>
    <w:rsid w:val="0004359C"/>
    <w:rsid w:val="00047D53"/>
    <w:rsid w:val="00051020"/>
    <w:rsid w:val="0005184A"/>
    <w:rsid w:val="00055038"/>
    <w:rsid w:val="000559CD"/>
    <w:rsid w:val="00055D37"/>
    <w:rsid w:val="00057F82"/>
    <w:rsid w:val="00060378"/>
    <w:rsid w:val="0006398F"/>
    <w:rsid w:val="0006490D"/>
    <w:rsid w:val="000650F6"/>
    <w:rsid w:val="0006778A"/>
    <w:rsid w:val="00067B11"/>
    <w:rsid w:val="00070C97"/>
    <w:rsid w:val="00070D1D"/>
    <w:rsid w:val="000746A2"/>
    <w:rsid w:val="00076397"/>
    <w:rsid w:val="00080581"/>
    <w:rsid w:val="000812C9"/>
    <w:rsid w:val="000837FA"/>
    <w:rsid w:val="00087770"/>
    <w:rsid w:val="000877DA"/>
    <w:rsid w:val="000944E1"/>
    <w:rsid w:val="00094707"/>
    <w:rsid w:val="00096B79"/>
    <w:rsid w:val="00096E32"/>
    <w:rsid w:val="000977AB"/>
    <w:rsid w:val="00097C15"/>
    <w:rsid w:val="000A0468"/>
    <w:rsid w:val="000A5921"/>
    <w:rsid w:val="000A6BDA"/>
    <w:rsid w:val="000A728B"/>
    <w:rsid w:val="000B529F"/>
    <w:rsid w:val="000C0421"/>
    <w:rsid w:val="000C5ECA"/>
    <w:rsid w:val="000C5FA6"/>
    <w:rsid w:val="000D36F0"/>
    <w:rsid w:val="000D5320"/>
    <w:rsid w:val="000D6250"/>
    <w:rsid w:val="000D6C8D"/>
    <w:rsid w:val="000E5F47"/>
    <w:rsid w:val="000E677B"/>
    <w:rsid w:val="000E7580"/>
    <w:rsid w:val="000F2373"/>
    <w:rsid w:val="000F392C"/>
    <w:rsid w:val="000F3DE2"/>
    <w:rsid w:val="000F441B"/>
    <w:rsid w:val="000F6E74"/>
    <w:rsid w:val="00100532"/>
    <w:rsid w:val="00100794"/>
    <w:rsid w:val="00100EA8"/>
    <w:rsid w:val="00101161"/>
    <w:rsid w:val="0010379A"/>
    <w:rsid w:val="00105D03"/>
    <w:rsid w:val="001111F7"/>
    <w:rsid w:val="001152BA"/>
    <w:rsid w:val="001163F6"/>
    <w:rsid w:val="00121753"/>
    <w:rsid w:val="00123A00"/>
    <w:rsid w:val="00123FBE"/>
    <w:rsid w:val="0012405A"/>
    <w:rsid w:val="00125533"/>
    <w:rsid w:val="00126B51"/>
    <w:rsid w:val="00131519"/>
    <w:rsid w:val="001321A2"/>
    <w:rsid w:val="00132BB3"/>
    <w:rsid w:val="00133EF5"/>
    <w:rsid w:val="0013454F"/>
    <w:rsid w:val="001375C9"/>
    <w:rsid w:val="00142DC0"/>
    <w:rsid w:val="00151B60"/>
    <w:rsid w:val="00154D62"/>
    <w:rsid w:val="00155BB9"/>
    <w:rsid w:val="001562A4"/>
    <w:rsid w:val="00160096"/>
    <w:rsid w:val="001602D0"/>
    <w:rsid w:val="001608BD"/>
    <w:rsid w:val="00164023"/>
    <w:rsid w:val="001705B2"/>
    <w:rsid w:val="001720CA"/>
    <w:rsid w:val="001726CD"/>
    <w:rsid w:val="001730F1"/>
    <w:rsid w:val="001735DD"/>
    <w:rsid w:val="00173B3A"/>
    <w:rsid w:val="0018040A"/>
    <w:rsid w:val="00184ED5"/>
    <w:rsid w:val="00186BCC"/>
    <w:rsid w:val="00192E36"/>
    <w:rsid w:val="00194695"/>
    <w:rsid w:val="00196ADF"/>
    <w:rsid w:val="001A4585"/>
    <w:rsid w:val="001A747E"/>
    <w:rsid w:val="001B63E2"/>
    <w:rsid w:val="001B64F9"/>
    <w:rsid w:val="001C2B1C"/>
    <w:rsid w:val="001C3527"/>
    <w:rsid w:val="001C363B"/>
    <w:rsid w:val="001C3839"/>
    <w:rsid w:val="001C3D13"/>
    <w:rsid w:val="001D21DF"/>
    <w:rsid w:val="001D68BE"/>
    <w:rsid w:val="001D68E5"/>
    <w:rsid w:val="001D6FD1"/>
    <w:rsid w:val="001D7092"/>
    <w:rsid w:val="001E05D5"/>
    <w:rsid w:val="001E5814"/>
    <w:rsid w:val="001E65E7"/>
    <w:rsid w:val="001F654B"/>
    <w:rsid w:val="001F6CAE"/>
    <w:rsid w:val="001F7583"/>
    <w:rsid w:val="00200D49"/>
    <w:rsid w:val="00201A24"/>
    <w:rsid w:val="00202E77"/>
    <w:rsid w:val="002039C8"/>
    <w:rsid w:val="00203E8F"/>
    <w:rsid w:val="00205304"/>
    <w:rsid w:val="00205699"/>
    <w:rsid w:val="0020668F"/>
    <w:rsid w:val="00211C88"/>
    <w:rsid w:val="002161F5"/>
    <w:rsid w:val="00216328"/>
    <w:rsid w:val="00223C10"/>
    <w:rsid w:val="00224153"/>
    <w:rsid w:val="002268D0"/>
    <w:rsid w:val="00226A9D"/>
    <w:rsid w:val="00227ABB"/>
    <w:rsid w:val="002313B6"/>
    <w:rsid w:val="0023166F"/>
    <w:rsid w:val="00231B40"/>
    <w:rsid w:val="00232D94"/>
    <w:rsid w:val="002372B5"/>
    <w:rsid w:val="002378CD"/>
    <w:rsid w:val="002408F3"/>
    <w:rsid w:val="00240AEF"/>
    <w:rsid w:val="00243DBC"/>
    <w:rsid w:val="0024450C"/>
    <w:rsid w:val="00246C33"/>
    <w:rsid w:val="00252519"/>
    <w:rsid w:val="00252A2F"/>
    <w:rsid w:val="0025307C"/>
    <w:rsid w:val="00253232"/>
    <w:rsid w:val="00253332"/>
    <w:rsid w:val="00253DAB"/>
    <w:rsid w:val="00255447"/>
    <w:rsid w:val="00255704"/>
    <w:rsid w:val="00257F11"/>
    <w:rsid w:val="00261A1D"/>
    <w:rsid w:val="00263E00"/>
    <w:rsid w:val="0026497A"/>
    <w:rsid w:val="002660D6"/>
    <w:rsid w:val="00271A2D"/>
    <w:rsid w:val="0027321B"/>
    <w:rsid w:val="002752E4"/>
    <w:rsid w:val="0027562B"/>
    <w:rsid w:val="002826BE"/>
    <w:rsid w:val="00290477"/>
    <w:rsid w:val="00290973"/>
    <w:rsid w:val="00292E11"/>
    <w:rsid w:val="00294883"/>
    <w:rsid w:val="002A22A6"/>
    <w:rsid w:val="002A4B95"/>
    <w:rsid w:val="002A4D0A"/>
    <w:rsid w:val="002A5CA2"/>
    <w:rsid w:val="002A6B0D"/>
    <w:rsid w:val="002B0319"/>
    <w:rsid w:val="002B11ED"/>
    <w:rsid w:val="002B5313"/>
    <w:rsid w:val="002B5954"/>
    <w:rsid w:val="002B6176"/>
    <w:rsid w:val="002B6D32"/>
    <w:rsid w:val="002B74D6"/>
    <w:rsid w:val="002C391A"/>
    <w:rsid w:val="002D354E"/>
    <w:rsid w:val="002D533D"/>
    <w:rsid w:val="002D5AA7"/>
    <w:rsid w:val="002D73D7"/>
    <w:rsid w:val="002E15A1"/>
    <w:rsid w:val="002E3178"/>
    <w:rsid w:val="002E3576"/>
    <w:rsid w:val="002E357B"/>
    <w:rsid w:val="002E3948"/>
    <w:rsid w:val="002E46D9"/>
    <w:rsid w:val="002E550E"/>
    <w:rsid w:val="002E5DA1"/>
    <w:rsid w:val="002E704F"/>
    <w:rsid w:val="002E7F43"/>
    <w:rsid w:val="002F2914"/>
    <w:rsid w:val="002F2A68"/>
    <w:rsid w:val="00301401"/>
    <w:rsid w:val="00304D52"/>
    <w:rsid w:val="00305AF9"/>
    <w:rsid w:val="00305C95"/>
    <w:rsid w:val="00310323"/>
    <w:rsid w:val="003149DE"/>
    <w:rsid w:val="003164BA"/>
    <w:rsid w:val="00317698"/>
    <w:rsid w:val="00317E2D"/>
    <w:rsid w:val="003232F2"/>
    <w:rsid w:val="00323536"/>
    <w:rsid w:val="003240F9"/>
    <w:rsid w:val="003243F1"/>
    <w:rsid w:val="00332A05"/>
    <w:rsid w:val="00333324"/>
    <w:rsid w:val="00333595"/>
    <w:rsid w:val="003365CD"/>
    <w:rsid w:val="00340580"/>
    <w:rsid w:val="00342D61"/>
    <w:rsid w:val="00342FEA"/>
    <w:rsid w:val="00344053"/>
    <w:rsid w:val="00346D51"/>
    <w:rsid w:val="0035502C"/>
    <w:rsid w:val="00356CFC"/>
    <w:rsid w:val="00360500"/>
    <w:rsid w:val="00360536"/>
    <w:rsid w:val="003619AE"/>
    <w:rsid w:val="00364CCC"/>
    <w:rsid w:val="00370200"/>
    <w:rsid w:val="00375C4B"/>
    <w:rsid w:val="003766F1"/>
    <w:rsid w:val="00376ED5"/>
    <w:rsid w:val="00382693"/>
    <w:rsid w:val="00385DEF"/>
    <w:rsid w:val="00395BAC"/>
    <w:rsid w:val="00395D4B"/>
    <w:rsid w:val="003A0D03"/>
    <w:rsid w:val="003A0F06"/>
    <w:rsid w:val="003A3618"/>
    <w:rsid w:val="003B1355"/>
    <w:rsid w:val="003B29DF"/>
    <w:rsid w:val="003B4201"/>
    <w:rsid w:val="003B7671"/>
    <w:rsid w:val="003B7949"/>
    <w:rsid w:val="003B7E4C"/>
    <w:rsid w:val="003C56D7"/>
    <w:rsid w:val="003C7E3B"/>
    <w:rsid w:val="003D2A6D"/>
    <w:rsid w:val="003D68E0"/>
    <w:rsid w:val="003E2C3D"/>
    <w:rsid w:val="003F2B22"/>
    <w:rsid w:val="003F62C0"/>
    <w:rsid w:val="003F696F"/>
    <w:rsid w:val="003F6D2B"/>
    <w:rsid w:val="003F6DB5"/>
    <w:rsid w:val="00401E31"/>
    <w:rsid w:val="00406B0C"/>
    <w:rsid w:val="004108B5"/>
    <w:rsid w:val="00410F9B"/>
    <w:rsid w:val="00416347"/>
    <w:rsid w:val="00416384"/>
    <w:rsid w:val="00416A08"/>
    <w:rsid w:val="004204B7"/>
    <w:rsid w:val="00421630"/>
    <w:rsid w:val="00424B6A"/>
    <w:rsid w:val="00425D8E"/>
    <w:rsid w:val="00426338"/>
    <w:rsid w:val="00426F7B"/>
    <w:rsid w:val="00430709"/>
    <w:rsid w:val="00430AF5"/>
    <w:rsid w:val="004311C3"/>
    <w:rsid w:val="00431DBE"/>
    <w:rsid w:val="00433327"/>
    <w:rsid w:val="00435B77"/>
    <w:rsid w:val="00436165"/>
    <w:rsid w:val="00437B90"/>
    <w:rsid w:val="004410CE"/>
    <w:rsid w:val="00442085"/>
    <w:rsid w:val="00442B95"/>
    <w:rsid w:val="00445050"/>
    <w:rsid w:val="0044605C"/>
    <w:rsid w:val="00446EAB"/>
    <w:rsid w:val="004477B1"/>
    <w:rsid w:val="00453558"/>
    <w:rsid w:val="0045415F"/>
    <w:rsid w:val="0045632F"/>
    <w:rsid w:val="004568BB"/>
    <w:rsid w:val="00457966"/>
    <w:rsid w:val="004600F8"/>
    <w:rsid w:val="00461EDC"/>
    <w:rsid w:val="00465CBC"/>
    <w:rsid w:val="004676A2"/>
    <w:rsid w:val="00470BE7"/>
    <w:rsid w:val="00471094"/>
    <w:rsid w:val="004733B0"/>
    <w:rsid w:val="004742D9"/>
    <w:rsid w:val="004748AC"/>
    <w:rsid w:val="00474D11"/>
    <w:rsid w:val="00477D42"/>
    <w:rsid w:val="00485FFF"/>
    <w:rsid w:val="00486684"/>
    <w:rsid w:val="00486F87"/>
    <w:rsid w:val="00487861"/>
    <w:rsid w:val="00487B31"/>
    <w:rsid w:val="00487D82"/>
    <w:rsid w:val="004909AC"/>
    <w:rsid w:val="00495A96"/>
    <w:rsid w:val="00497AAF"/>
    <w:rsid w:val="004A171C"/>
    <w:rsid w:val="004A1789"/>
    <w:rsid w:val="004A300D"/>
    <w:rsid w:val="004A378C"/>
    <w:rsid w:val="004A3BD7"/>
    <w:rsid w:val="004A51EF"/>
    <w:rsid w:val="004B26AC"/>
    <w:rsid w:val="004B2E2D"/>
    <w:rsid w:val="004B66DF"/>
    <w:rsid w:val="004B6E31"/>
    <w:rsid w:val="004B711B"/>
    <w:rsid w:val="004B7C35"/>
    <w:rsid w:val="004C306B"/>
    <w:rsid w:val="004C3273"/>
    <w:rsid w:val="004C537E"/>
    <w:rsid w:val="004C643E"/>
    <w:rsid w:val="004C79C1"/>
    <w:rsid w:val="004D0015"/>
    <w:rsid w:val="004D6BCA"/>
    <w:rsid w:val="004D721D"/>
    <w:rsid w:val="004E2795"/>
    <w:rsid w:val="004E4CB0"/>
    <w:rsid w:val="004E5631"/>
    <w:rsid w:val="004E5BC5"/>
    <w:rsid w:val="004E69E8"/>
    <w:rsid w:val="004F1899"/>
    <w:rsid w:val="004F323E"/>
    <w:rsid w:val="004F45FC"/>
    <w:rsid w:val="004F5AFC"/>
    <w:rsid w:val="004F6589"/>
    <w:rsid w:val="004F6DC8"/>
    <w:rsid w:val="00500B39"/>
    <w:rsid w:val="005011BE"/>
    <w:rsid w:val="005050BC"/>
    <w:rsid w:val="005129B5"/>
    <w:rsid w:val="005204E0"/>
    <w:rsid w:val="0052141F"/>
    <w:rsid w:val="00521E34"/>
    <w:rsid w:val="00522B11"/>
    <w:rsid w:val="005247F3"/>
    <w:rsid w:val="005249A1"/>
    <w:rsid w:val="005258DE"/>
    <w:rsid w:val="005270AD"/>
    <w:rsid w:val="005272F8"/>
    <w:rsid w:val="00533277"/>
    <w:rsid w:val="0053366F"/>
    <w:rsid w:val="00535E2C"/>
    <w:rsid w:val="005417EC"/>
    <w:rsid w:val="00542A75"/>
    <w:rsid w:val="00544F34"/>
    <w:rsid w:val="00551FDC"/>
    <w:rsid w:val="00553FC4"/>
    <w:rsid w:val="00555745"/>
    <w:rsid w:val="00555E1F"/>
    <w:rsid w:val="0055735C"/>
    <w:rsid w:val="005646D7"/>
    <w:rsid w:val="005648F1"/>
    <w:rsid w:val="0056643B"/>
    <w:rsid w:val="005674AB"/>
    <w:rsid w:val="005737B0"/>
    <w:rsid w:val="00576062"/>
    <w:rsid w:val="00576E55"/>
    <w:rsid w:val="00577BF9"/>
    <w:rsid w:val="00577F86"/>
    <w:rsid w:val="00581B63"/>
    <w:rsid w:val="00585751"/>
    <w:rsid w:val="00585A6B"/>
    <w:rsid w:val="00590274"/>
    <w:rsid w:val="00590417"/>
    <w:rsid w:val="00590442"/>
    <w:rsid w:val="00590F53"/>
    <w:rsid w:val="00596FE3"/>
    <w:rsid w:val="005A432F"/>
    <w:rsid w:val="005B6A8D"/>
    <w:rsid w:val="005B724A"/>
    <w:rsid w:val="005C04FC"/>
    <w:rsid w:val="005C621F"/>
    <w:rsid w:val="005D0F81"/>
    <w:rsid w:val="005D2906"/>
    <w:rsid w:val="005D5FE7"/>
    <w:rsid w:val="005E34B4"/>
    <w:rsid w:val="005E6C9B"/>
    <w:rsid w:val="005E71F1"/>
    <w:rsid w:val="005E72E3"/>
    <w:rsid w:val="005E73B2"/>
    <w:rsid w:val="005F14A6"/>
    <w:rsid w:val="005F1A6E"/>
    <w:rsid w:val="005F5AAC"/>
    <w:rsid w:val="005F7F87"/>
    <w:rsid w:val="0060462B"/>
    <w:rsid w:val="00606702"/>
    <w:rsid w:val="00610606"/>
    <w:rsid w:val="00615882"/>
    <w:rsid w:val="006202A1"/>
    <w:rsid w:val="006203E3"/>
    <w:rsid w:val="00623F98"/>
    <w:rsid w:val="00623FA9"/>
    <w:rsid w:val="006255EC"/>
    <w:rsid w:val="00626618"/>
    <w:rsid w:val="00630FAD"/>
    <w:rsid w:val="00642333"/>
    <w:rsid w:val="00650AE8"/>
    <w:rsid w:val="0065381F"/>
    <w:rsid w:val="006603DA"/>
    <w:rsid w:val="00660A74"/>
    <w:rsid w:val="0066123F"/>
    <w:rsid w:val="00662CCD"/>
    <w:rsid w:val="00662FC8"/>
    <w:rsid w:val="006650DB"/>
    <w:rsid w:val="006715D6"/>
    <w:rsid w:val="006733C0"/>
    <w:rsid w:val="00677436"/>
    <w:rsid w:val="00680B75"/>
    <w:rsid w:val="00681D93"/>
    <w:rsid w:val="00682E96"/>
    <w:rsid w:val="006839FB"/>
    <w:rsid w:val="00683DC1"/>
    <w:rsid w:val="00684AA9"/>
    <w:rsid w:val="00685E13"/>
    <w:rsid w:val="00690059"/>
    <w:rsid w:val="006907A4"/>
    <w:rsid w:val="006913EE"/>
    <w:rsid w:val="00691674"/>
    <w:rsid w:val="00694312"/>
    <w:rsid w:val="00695862"/>
    <w:rsid w:val="006967B6"/>
    <w:rsid w:val="006979D7"/>
    <w:rsid w:val="006A1876"/>
    <w:rsid w:val="006A419B"/>
    <w:rsid w:val="006A481F"/>
    <w:rsid w:val="006B15C5"/>
    <w:rsid w:val="006B3C8E"/>
    <w:rsid w:val="006B4F4F"/>
    <w:rsid w:val="006B51B8"/>
    <w:rsid w:val="006B584F"/>
    <w:rsid w:val="006B6FF1"/>
    <w:rsid w:val="006B7AC7"/>
    <w:rsid w:val="006C1BBD"/>
    <w:rsid w:val="006C3104"/>
    <w:rsid w:val="006C3135"/>
    <w:rsid w:val="006C431B"/>
    <w:rsid w:val="006D0977"/>
    <w:rsid w:val="006D1725"/>
    <w:rsid w:val="006D32C9"/>
    <w:rsid w:val="006E0EE7"/>
    <w:rsid w:val="006E3A84"/>
    <w:rsid w:val="006E49F1"/>
    <w:rsid w:val="006E4B78"/>
    <w:rsid w:val="006E7C80"/>
    <w:rsid w:val="006F0E64"/>
    <w:rsid w:val="006F1307"/>
    <w:rsid w:val="006F1C33"/>
    <w:rsid w:val="006F24C9"/>
    <w:rsid w:val="006F35E0"/>
    <w:rsid w:val="006F4FFB"/>
    <w:rsid w:val="00700BCD"/>
    <w:rsid w:val="007010D5"/>
    <w:rsid w:val="007018C1"/>
    <w:rsid w:val="007022A1"/>
    <w:rsid w:val="007054E2"/>
    <w:rsid w:val="007073AD"/>
    <w:rsid w:val="00707B44"/>
    <w:rsid w:val="007130A8"/>
    <w:rsid w:val="007148AE"/>
    <w:rsid w:val="007154B7"/>
    <w:rsid w:val="007169DE"/>
    <w:rsid w:val="00722766"/>
    <w:rsid w:val="00725FC6"/>
    <w:rsid w:val="007266DE"/>
    <w:rsid w:val="00730747"/>
    <w:rsid w:val="007308B1"/>
    <w:rsid w:val="0073118C"/>
    <w:rsid w:val="00731CB0"/>
    <w:rsid w:val="007330AA"/>
    <w:rsid w:val="0073473F"/>
    <w:rsid w:val="00736EFF"/>
    <w:rsid w:val="00737CB7"/>
    <w:rsid w:val="00740D37"/>
    <w:rsid w:val="00741EC0"/>
    <w:rsid w:val="00742101"/>
    <w:rsid w:val="00743A8D"/>
    <w:rsid w:val="007445E2"/>
    <w:rsid w:val="00744EE4"/>
    <w:rsid w:val="0074748F"/>
    <w:rsid w:val="0074766B"/>
    <w:rsid w:val="007509F0"/>
    <w:rsid w:val="00751840"/>
    <w:rsid w:val="0075343C"/>
    <w:rsid w:val="00755182"/>
    <w:rsid w:val="007555A9"/>
    <w:rsid w:val="00756141"/>
    <w:rsid w:val="0075766D"/>
    <w:rsid w:val="007629B1"/>
    <w:rsid w:val="00762E4A"/>
    <w:rsid w:val="0076508D"/>
    <w:rsid w:val="00765B4B"/>
    <w:rsid w:val="007750F3"/>
    <w:rsid w:val="0077709D"/>
    <w:rsid w:val="00777592"/>
    <w:rsid w:val="007811A9"/>
    <w:rsid w:val="00793541"/>
    <w:rsid w:val="00793CDC"/>
    <w:rsid w:val="00794662"/>
    <w:rsid w:val="0079471B"/>
    <w:rsid w:val="0079628A"/>
    <w:rsid w:val="00797CF3"/>
    <w:rsid w:val="007A10B7"/>
    <w:rsid w:val="007A3541"/>
    <w:rsid w:val="007A44EC"/>
    <w:rsid w:val="007B079A"/>
    <w:rsid w:val="007B3DD4"/>
    <w:rsid w:val="007B5164"/>
    <w:rsid w:val="007B61D8"/>
    <w:rsid w:val="007B778A"/>
    <w:rsid w:val="007C1EB5"/>
    <w:rsid w:val="007C4FD1"/>
    <w:rsid w:val="007D0C68"/>
    <w:rsid w:val="007D1C86"/>
    <w:rsid w:val="007D2498"/>
    <w:rsid w:val="007D5881"/>
    <w:rsid w:val="007D6AD6"/>
    <w:rsid w:val="007D7DB1"/>
    <w:rsid w:val="007E16C5"/>
    <w:rsid w:val="007E1CC6"/>
    <w:rsid w:val="007E4700"/>
    <w:rsid w:val="007E5098"/>
    <w:rsid w:val="007E7401"/>
    <w:rsid w:val="007F0BCB"/>
    <w:rsid w:val="007F24F1"/>
    <w:rsid w:val="007F39BF"/>
    <w:rsid w:val="00800BC9"/>
    <w:rsid w:val="00800DCD"/>
    <w:rsid w:val="008044B8"/>
    <w:rsid w:val="008050E9"/>
    <w:rsid w:val="008058DD"/>
    <w:rsid w:val="008069D7"/>
    <w:rsid w:val="00810081"/>
    <w:rsid w:val="00810C61"/>
    <w:rsid w:val="00815E37"/>
    <w:rsid w:val="00822FCF"/>
    <w:rsid w:val="00823E5F"/>
    <w:rsid w:val="008264A4"/>
    <w:rsid w:val="00826686"/>
    <w:rsid w:val="00830313"/>
    <w:rsid w:val="00834118"/>
    <w:rsid w:val="008416BC"/>
    <w:rsid w:val="008422C4"/>
    <w:rsid w:val="008453D8"/>
    <w:rsid w:val="00845FE5"/>
    <w:rsid w:val="008471F7"/>
    <w:rsid w:val="00851D1C"/>
    <w:rsid w:val="0085711C"/>
    <w:rsid w:val="0085799A"/>
    <w:rsid w:val="00860A0F"/>
    <w:rsid w:val="00860D66"/>
    <w:rsid w:val="0086193C"/>
    <w:rsid w:val="00871E00"/>
    <w:rsid w:val="008740BE"/>
    <w:rsid w:val="0087575F"/>
    <w:rsid w:val="00883173"/>
    <w:rsid w:val="0088557B"/>
    <w:rsid w:val="00886163"/>
    <w:rsid w:val="008863BE"/>
    <w:rsid w:val="00893B33"/>
    <w:rsid w:val="008941EE"/>
    <w:rsid w:val="00895162"/>
    <w:rsid w:val="00896A52"/>
    <w:rsid w:val="008A0426"/>
    <w:rsid w:val="008A6C1C"/>
    <w:rsid w:val="008B00C0"/>
    <w:rsid w:val="008B2135"/>
    <w:rsid w:val="008B3B36"/>
    <w:rsid w:val="008B6159"/>
    <w:rsid w:val="008B62AB"/>
    <w:rsid w:val="008B69E6"/>
    <w:rsid w:val="008C0487"/>
    <w:rsid w:val="008C0C2C"/>
    <w:rsid w:val="008C141C"/>
    <w:rsid w:val="008C6560"/>
    <w:rsid w:val="008C70CD"/>
    <w:rsid w:val="008D0D42"/>
    <w:rsid w:val="008D3845"/>
    <w:rsid w:val="008D388E"/>
    <w:rsid w:val="008D677A"/>
    <w:rsid w:val="008D69A2"/>
    <w:rsid w:val="008D7957"/>
    <w:rsid w:val="008E027B"/>
    <w:rsid w:val="008E0838"/>
    <w:rsid w:val="008E5A91"/>
    <w:rsid w:val="008E5D65"/>
    <w:rsid w:val="008E5FA3"/>
    <w:rsid w:val="008E6248"/>
    <w:rsid w:val="008E7810"/>
    <w:rsid w:val="008F357D"/>
    <w:rsid w:val="008F395F"/>
    <w:rsid w:val="008F4173"/>
    <w:rsid w:val="008F43DD"/>
    <w:rsid w:val="008F72B5"/>
    <w:rsid w:val="00901A3D"/>
    <w:rsid w:val="00902C75"/>
    <w:rsid w:val="009038D6"/>
    <w:rsid w:val="00905280"/>
    <w:rsid w:val="009053CF"/>
    <w:rsid w:val="009163FF"/>
    <w:rsid w:val="00917255"/>
    <w:rsid w:val="0092173F"/>
    <w:rsid w:val="00921D97"/>
    <w:rsid w:val="00923649"/>
    <w:rsid w:val="009255D8"/>
    <w:rsid w:val="00927E4B"/>
    <w:rsid w:val="009300A8"/>
    <w:rsid w:val="00933D05"/>
    <w:rsid w:val="00935DA2"/>
    <w:rsid w:val="00936DCE"/>
    <w:rsid w:val="009518DB"/>
    <w:rsid w:val="00952CFE"/>
    <w:rsid w:val="00955670"/>
    <w:rsid w:val="009646B7"/>
    <w:rsid w:val="00964765"/>
    <w:rsid w:val="00966FAB"/>
    <w:rsid w:val="00967269"/>
    <w:rsid w:val="0097363F"/>
    <w:rsid w:val="00977BC4"/>
    <w:rsid w:val="00981C19"/>
    <w:rsid w:val="00983A9A"/>
    <w:rsid w:val="00986485"/>
    <w:rsid w:val="00986612"/>
    <w:rsid w:val="00986EB9"/>
    <w:rsid w:val="00987245"/>
    <w:rsid w:val="00987977"/>
    <w:rsid w:val="00992684"/>
    <w:rsid w:val="00992E89"/>
    <w:rsid w:val="009934DA"/>
    <w:rsid w:val="009A0457"/>
    <w:rsid w:val="009A09F6"/>
    <w:rsid w:val="009A2111"/>
    <w:rsid w:val="009A6147"/>
    <w:rsid w:val="009A74DB"/>
    <w:rsid w:val="009B00E1"/>
    <w:rsid w:val="009B0DDD"/>
    <w:rsid w:val="009B13F5"/>
    <w:rsid w:val="009B35C6"/>
    <w:rsid w:val="009B5D61"/>
    <w:rsid w:val="009B6AA8"/>
    <w:rsid w:val="009B7767"/>
    <w:rsid w:val="009C01BE"/>
    <w:rsid w:val="009C04C4"/>
    <w:rsid w:val="009C0AE9"/>
    <w:rsid w:val="009C2BB0"/>
    <w:rsid w:val="009C2BED"/>
    <w:rsid w:val="009C34FE"/>
    <w:rsid w:val="009C3B29"/>
    <w:rsid w:val="009C445A"/>
    <w:rsid w:val="009C784C"/>
    <w:rsid w:val="009D003B"/>
    <w:rsid w:val="009D06B2"/>
    <w:rsid w:val="009D1645"/>
    <w:rsid w:val="009D192D"/>
    <w:rsid w:val="009D1F70"/>
    <w:rsid w:val="009D2561"/>
    <w:rsid w:val="009D27BE"/>
    <w:rsid w:val="009D6AEC"/>
    <w:rsid w:val="009E1FF2"/>
    <w:rsid w:val="009E46F5"/>
    <w:rsid w:val="009F400D"/>
    <w:rsid w:val="009F657C"/>
    <w:rsid w:val="009F74D0"/>
    <w:rsid w:val="00A037D6"/>
    <w:rsid w:val="00A05904"/>
    <w:rsid w:val="00A078F5"/>
    <w:rsid w:val="00A125BB"/>
    <w:rsid w:val="00A1355B"/>
    <w:rsid w:val="00A13C1D"/>
    <w:rsid w:val="00A14D6E"/>
    <w:rsid w:val="00A1616F"/>
    <w:rsid w:val="00A17416"/>
    <w:rsid w:val="00A17544"/>
    <w:rsid w:val="00A224DB"/>
    <w:rsid w:val="00A231F8"/>
    <w:rsid w:val="00A26FD6"/>
    <w:rsid w:val="00A27F74"/>
    <w:rsid w:val="00A301E6"/>
    <w:rsid w:val="00A30717"/>
    <w:rsid w:val="00A30E9F"/>
    <w:rsid w:val="00A324F3"/>
    <w:rsid w:val="00A40D5A"/>
    <w:rsid w:val="00A44DBD"/>
    <w:rsid w:val="00A44E3E"/>
    <w:rsid w:val="00A52FA3"/>
    <w:rsid w:val="00A53F21"/>
    <w:rsid w:val="00A54D54"/>
    <w:rsid w:val="00A579BF"/>
    <w:rsid w:val="00A603D2"/>
    <w:rsid w:val="00A678D1"/>
    <w:rsid w:val="00A71408"/>
    <w:rsid w:val="00A714B7"/>
    <w:rsid w:val="00A73702"/>
    <w:rsid w:val="00A8198C"/>
    <w:rsid w:val="00A83040"/>
    <w:rsid w:val="00A836FB"/>
    <w:rsid w:val="00A86C60"/>
    <w:rsid w:val="00A900C7"/>
    <w:rsid w:val="00A92E10"/>
    <w:rsid w:val="00A93D97"/>
    <w:rsid w:val="00A96704"/>
    <w:rsid w:val="00A97279"/>
    <w:rsid w:val="00AA5827"/>
    <w:rsid w:val="00AA6ACC"/>
    <w:rsid w:val="00AB101C"/>
    <w:rsid w:val="00AB3CC8"/>
    <w:rsid w:val="00AB444F"/>
    <w:rsid w:val="00AB4FA4"/>
    <w:rsid w:val="00AB72A0"/>
    <w:rsid w:val="00AC2E9C"/>
    <w:rsid w:val="00AC4BA6"/>
    <w:rsid w:val="00AC646B"/>
    <w:rsid w:val="00AC6482"/>
    <w:rsid w:val="00AC6B33"/>
    <w:rsid w:val="00AD100B"/>
    <w:rsid w:val="00AD13E4"/>
    <w:rsid w:val="00AD17A9"/>
    <w:rsid w:val="00AD1A1E"/>
    <w:rsid w:val="00AD1FEC"/>
    <w:rsid w:val="00AD3FA8"/>
    <w:rsid w:val="00AD4134"/>
    <w:rsid w:val="00AD7820"/>
    <w:rsid w:val="00AD7F57"/>
    <w:rsid w:val="00AE6807"/>
    <w:rsid w:val="00AE753F"/>
    <w:rsid w:val="00AF01DE"/>
    <w:rsid w:val="00AF0624"/>
    <w:rsid w:val="00AF32BC"/>
    <w:rsid w:val="00AF4484"/>
    <w:rsid w:val="00AF59BB"/>
    <w:rsid w:val="00B00A26"/>
    <w:rsid w:val="00B05723"/>
    <w:rsid w:val="00B060ED"/>
    <w:rsid w:val="00B11533"/>
    <w:rsid w:val="00B12B31"/>
    <w:rsid w:val="00B17BA4"/>
    <w:rsid w:val="00B17F3B"/>
    <w:rsid w:val="00B21866"/>
    <w:rsid w:val="00B21B6D"/>
    <w:rsid w:val="00B2507F"/>
    <w:rsid w:val="00B312A7"/>
    <w:rsid w:val="00B321C5"/>
    <w:rsid w:val="00B33681"/>
    <w:rsid w:val="00B37B28"/>
    <w:rsid w:val="00B40AFB"/>
    <w:rsid w:val="00B41FC1"/>
    <w:rsid w:val="00B427A4"/>
    <w:rsid w:val="00B429E0"/>
    <w:rsid w:val="00B43FD2"/>
    <w:rsid w:val="00B471EA"/>
    <w:rsid w:val="00B50942"/>
    <w:rsid w:val="00B5610F"/>
    <w:rsid w:val="00B61CF6"/>
    <w:rsid w:val="00B625DC"/>
    <w:rsid w:val="00B63BBE"/>
    <w:rsid w:val="00B64CE8"/>
    <w:rsid w:val="00B65C18"/>
    <w:rsid w:val="00B66D8B"/>
    <w:rsid w:val="00B7112A"/>
    <w:rsid w:val="00B71745"/>
    <w:rsid w:val="00B72C16"/>
    <w:rsid w:val="00B8269C"/>
    <w:rsid w:val="00B82AF2"/>
    <w:rsid w:val="00B8348F"/>
    <w:rsid w:val="00B857A5"/>
    <w:rsid w:val="00B864EB"/>
    <w:rsid w:val="00B918F2"/>
    <w:rsid w:val="00B96FC3"/>
    <w:rsid w:val="00BA079E"/>
    <w:rsid w:val="00BA0A2B"/>
    <w:rsid w:val="00BA1ED5"/>
    <w:rsid w:val="00BA31F1"/>
    <w:rsid w:val="00BA388F"/>
    <w:rsid w:val="00BA5129"/>
    <w:rsid w:val="00BA51AB"/>
    <w:rsid w:val="00BA5B9D"/>
    <w:rsid w:val="00BB0400"/>
    <w:rsid w:val="00BB0816"/>
    <w:rsid w:val="00BB2968"/>
    <w:rsid w:val="00BB5436"/>
    <w:rsid w:val="00BB5C67"/>
    <w:rsid w:val="00BB620B"/>
    <w:rsid w:val="00BB71FB"/>
    <w:rsid w:val="00BC2E28"/>
    <w:rsid w:val="00BC5995"/>
    <w:rsid w:val="00BC6005"/>
    <w:rsid w:val="00BD0030"/>
    <w:rsid w:val="00BD28C7"/>
    <w:rsid w:val="00BD476A"/>
    <w:rsid w:val="00BD5850"/>
    <w:rsid w:val="00BD61C5"/>
    <w:rsid w:val="00BE2597"/>
    <w:rsid w:val="00BE2E17"/>
    <w:rsid w:val="00BE3179"/>
    <w:rsid w:val="00BE3AEF"/>
    <w:rsid w:val="00BF0050"/>
    <w:rsid w:val="00BF13AD"/>
    <w:rsid w:val="00BF2B6E"/>
    <w:rsid w:val="00BF2C28"/>
    <w:rsid w:val="00BF3286"/>
    <w:rsid w:val="00BF3769"/>
    <w:rsid w:val="00BF3F87"/>
    <w:rsid w:val="00BF408E"/>
    <w:rsid w:val="00BF4B10"/>
    <w:rsid w:val="00BF4EC7"/>
    <w:rsid w:val="00BF554E"/>
    <w:rsid w:val="00BF55B6"/>
    <w:rsid w:val="00BF5AB3"/>
    <w:rsid w:val="00BF5AFC"/>
    <w:rsid w:val="00BF6010"/>
    <w:rsid w:val="00C0185E"/>
    <w:rsid w:val="00C02898"/>
    <w:rsid w:val="00C034C6"/>
    <w:rsid w:val="00C04896"/>
    <w:rsid w:val="00C069D5"/>
    <w:rsid w:val="00C06CE6"/>
    <w:rsid w:val="00C12481"/>
    <w:rsid w:val="00C134E9"/>
    <w:rsid w:val="00C1377D"/>
    <w:rsid w:val="00C1535B"/>
    <w:rsid w:val="00C16BEC"/>
    <w:rsid w:val="00C16FF4"/>
    <w:rsid w:val="00C17EC7"/>
    <w:rsid w:val="00C2752B"/>
    <w:rsid w:val="00C31F4B"/>
    <w:rsid w:val="00C325A8"/>
    <w:rsid w:val="00C349D5"/>
    <w:rsid w:val="00C35E22"/>
    <w:rsid w:val="00C37E83"/>
    <w:rsid w:val="00C407BA"/>
    <w:rsid w:val="00C409A4"/>
    <w:rsid w:val="00C417E7"/>
    <w:rsid w:val="00C44041"/>
    <w:rsid w:val="00C446FF"/>
    <w:rsid w:val="00C44C8D"/>
    <w:rsid w:val="00C45D68"/>
    <w:rsid w:val="00C472E8"/>
    <w:rsid w:val="00C47467"/>
    <w:rsid w:val="00C52533"/>
    <w:rsid w:val="00C53878"/>
    <w:rsid w:val="00C53C35"/>
    <w:rsid w:val="00C56CF0"/>
    <w:rsid w:val="00C60E07"/>
    <w:rsid w:val="00C62870"/>
    <w:rsid w:val="00C63C6B"/>
    <w:rsid w:val="00C6587F"/>
    <w:rsid w:val="00C66248"/>
    <w:rsid w:val="00C669F9"/>
    <w:rsid w:val="00C71C7B"/>
    <w:rsid w:val="00C72D2B"/>
    <w:rsid w:val="00C734D7"/>
    <w:rsid w:val="00C764BC"/>
    <w:rsid w:val="00C77DD5"/>
    <w:rsid w:val="00C83D68"/>
    <w:rsid w:val="00C84D44"/>
    <w:rsid w:val="00C8793F"/>
    <w:rsid w:val="00C91CD9"/>
    <w:rsid w:val="00C97CD9"/>
    <w:rsid w:val="00CA21F3"/>
    <w:rsid w:val="00CA4BAB"/>
    <w:rsid w:val="00CA4E30"/>
    <w:rsid w:val="00CA5445"/>
    <w:rsid w:val="00CA7FB7"/>
    <w:rsid w:val="00CB0DDB"/>
    <w:rsid w:val="00CB400A"/>
    <w:rsid w:val="00CC1C63"/>
    <w:rsid w:val="00CC2D4F"/>
    <w:rsid w:val="00CC5931"/>
    <w:rsid w:val="00CC5E1F"/>
    <w:rsid w:val="00CC736A"/>
    <w:rsid w:val="00CD00EE"/>
    <w:rsid w:val="00CD0F36"/>
    <w:rsid w:val="00CD1165"/>
    <w:rsid w:val="00CD162C"/>
    <w:rsid w:val="00CD175A"/>
    <w:rsid w:val="00CD4294"/>
    <w:rsid w:val="00CD47C8"/>
    <w:rsid w:val="00CD6DE2"/>
    <w:rsid w:val="00CD72DF"/>
    <w:rsid w:val="00CE006C"/>
    <w:rsid w:val="00CE1866"/>
    <w:rsid w:val="00CF0DB5"/>
    <w:rsid w:val="00CF295A"/>
    <w:rsid w:val="00CF38A4"/>
    <w:rsid w:val="00CF54C0"/>
    <w:rsid w:val="00D002F6"/>
    <w:rsid w:val="00D13D6A"/>
    <w:rsid w:val="00D232F0"/>
    <w:rsid w:val="00D267CB"/>
    <w:rsid w:val="00D32EE5"/>
    <w:rsid w:val="00D32FEE"/>
    <w:rsid w:val="00D3446A"/>
    <w:rsid w:val="00D374DD"/>
    <w:rsid w:val="00D37570"/>
    <w:rsid w:val="00D428D8"/>
    <w:rsid w:val="00D43448"/>
    <w:rsid w:val="00D443BB"/>
    <w:rsid w:val="00D44BCA"/>
    <w:rsid w:val="00D45B34"/>
    <w:rsid w:val="00D535BD"/>
    <w:rsid w:val="00D538AA"/>
    <w:rsid w:val="00D538B7"/>
    <w:rsid w:val="00D550E0"/>
    <w:rsid w:val="00D55ED0"/>
    <w:rsid w:val="00D56550"/>
    <w:rsid w:val="00D57FC9"/>
    <w:rsid w:val="00D60135"/>
    <w:rsid w:val="00D61F8D"/>
    <w:rsid w:val="00D62358"/>
    <w:rsid w:val="00D62CBF"/>
    <w:rsid w:val="00D645EA"/>
    <w:rsid w:val="00D651CE"/>
    <w:rsid w:val="00D72E1D"/>
    <w:rsid w:val="00D81496"/>
    <w:rsid w:val="00D8187E"/>
    <w:rsid w:val="00D82571"/>
    <w:rsid w:val="00D83667"/>
    <w:rsid w:val="00D86AE3"/>
    <w:rsid w:val="00D875C4"/>
    <w:rsid w:val="00D87F3B"/>
    <w:rsid w:val="00D90892"/>
    <w:rsid w:val="00D91BA8"/>
    <w:rsid w:val="00D93222"/>
    <w:rsid w:val="00D9499F"/>
    <w:rsid w:val="00D94D0B"/>
    <w:rsid w:val="00D9761B"/>
    <w:rsid w:val="00D97B0D"/>
    <w:rsid w:val="00DA366F"/>
    <w:rsid w:val="00DA40C0"/>
    <w:rsid w:val="00DA49CB"/>
    <w:rsid w:val="00DA7F6E"/>
    <w:rsid w:val="00DB0F56"/>
    <w:rsid w:val="00DB2E47"/>
    <w:rsid w:val="00DB47D9"/>
    <w:rsid w:val="00DB6769"/>
    <w:rsid w:val="00DC05F6"/>
    <w:rsid w:val="00DC0AE3"/>
    <w:rsid w:val="00DC2F54"/>
    <w:rsid w:val="00DC43DA"/>
    <w:rsid w:val="00DC64E5"/>
    <w:rsid w:val="00DC7792"/>
    <w:rsid w:val="00DC7E31"/>
    <w:rsid w:val="00DD013E"/>
    <w:rsid w:val="00DD1204"/>
    <w:rsid w:val="00DD68BF"/>
    <w:rsid w:val="00DE0E8D"/>
    <w:rsid w:val="00DE2DEB"/>
    <w:rsid w:val="00DE3EBF"/>
    <w:rsid w:val="00DF1F7C"/>
    <w:rsid w:val="00DF3811"/>
    <w:rsid w:val="00DF5AAB"/>
    <w:rsid w:val="00DF7279"/>
    <w:rsid w:val="00E02AF2"/>
    <w:rsid w:val="00E03F56"/>
    <w:rsid w:val="00E057A3"/>
    <w:rsid w:val="00E06730"/>
    <w:rsid w:val="00E07B88"/>
    <w:rsid w:val="00E12D7C"/>
    <w:rsid w:val="00E131E0"/>
    <w:rsid w:val="00E13B8F"/>
    <w:rsid w:val="00E203AF"/>
    <w:rsid w:val="00E206D0"/>
    <w:rsid w:val="00E207E5"/>
    <w:rsid w:val="00E21417"/>
    <w:rsid w:val="00E26083"/>
    <w:rsid w:val="00E3209B"/>
    <w:rsid w:val="00E331A6"/>
    <w:rsid w:val="00E40DFD"/>
    <w:rsid w:val="00E42980"/>
    <w:rsid w:val="00E516EE"/>
    <w:rsid w:val="00E539C2"/>
    <w:rsid w:val="00E53EB5"/>
    <w:rsid w:val="00E60258"/>
    <w:rsid w:val="00E61EB3"/>
    <w:rsid w:val="00E61F75"/>
    <w:rsid w:val="00E64527"/>
    <w:rsid w:val="00E645E2"/>
    <w:rsid w:val="00E65021"/>
    <w:rsid w:val="00E652F2"/>
    <w:rsid w:val="00E76829"/>
    <w:rsid w:val="00E801BD"/>
    <w:rsid w:val="00E81F9B"/>
    <w:rsid w:val="00E83630"/>
    <w:rsid w:val="00E855DD"/>
    <w:rsid w:val="00E87277"/>
    <w:rsid w:val="00E87A80"/>
    <w:rsid w:val="00E901F5"/>
    <w:rsid w:val="00E9055F"/>
    <w:rsid w:val="00E9073E"/>
    <w:rsid w:val="00E93586"/>
    <w:rsid w:val="00E93C0F"/>
    <w:rsid w:val="00E95048"/>
    <w:rsid w:val="00E962C3"/>
    <w:rsid w:val="00E979DD"/>
    <w:rsid w:val="00EA028D"/>
    <w:rsid w:val="00EA1A22"/>
    <w:rsid w:val="00EA52DF"/>
    <w:rsid w:val="00EA54D9"/>
    <w:rsid w:val="00EA7A8C"/>
    <w:rsid w:val="00EB08F2"/>
    <w:rsid w:val="00EB13BB"/>
    <w:rsid w:val="00EB14E3"/>
    <w:rsid w:val="00EB156F"/>
    <w:rsid w:val="00EB22F4"/>
    <w:rsid w:val="00EB46AE"/>
    <w:rsid w:val="00EB511F"/>
    <w:rsid w:val="00EB5CC2"/>
    <w:rsid w:val="00EC23F1"/>
    <w:rsid w:val="00EC2DAF"/>
    <w:rsid w:val="00EC342D"/>
    <w:rsid w:val="00EC4230"/>
    <w:rsid w:val="00ED1CA1"/>
    <w:rsid w:val="00ED23F4"/>
    <w:rsid w:val="00ED2955"/>
    <w:rsid w:val="00ED4932"/>
    <w:rsid w:val="00ED6830"/>
    <w:rsid w:val="00ED6951"/>
    <w:rsid w:val="00ED7640"/>
    <w:rsid w:val="00EE14CA"/>
    <w:rsid w:val="00EE1B0D"/>
    <w:rsid w:val="00EE1DB0"/>
    <w:rsid w:val="00EF0990"/>
    <w:rsid w:val="00EF2A65"/>
    <w:rsid w:val="00EF2C1B"/>
    <w:rsid w:val="00EF2E10"/>
    <w:rsid w:val="00EF34FC"/>
    <w:rsid w:val="00F021D9"/>
    <w:rsid w:val="00F066FE"/>
    <w:rsid w:val="00F07D68"/>
    <w:rsid w:val="00F111C3"/>
    <w:rsid w:val="00F117E3"/>
    <w:rsid w:val="00F11C76"/>
    <w:rsid w:val="00F175A3"/>
    <w:rsid w:val="00F2017C"/>
    <w:rsid w:val="00F20AF9"/>
    <w:rsid w:val="00F21E7E"/>
    <w:rsid w:val="00F23D8B"/>
    <w:rsid w:val="00F267A8"/>
    <w:rsid w:val="00F36880"/>
    <w:rsid w:val="00F36AB6"/>
    <w:rsid w:val="00F4469D"/>
    <w:rsid w:val="00F44B9A"/>
    <w:rsid w:val="00F44F89"/>
    <w:rsid w:val="00F45581"/>
    <w:rsid w:val="00F46F92"/>
    <w:rsid w:val="00F47B21"/>
    <w:rsid w:val="00F52A8E"/>
    <w:rsid w:val="00F551B2"/>
    <w:rsid w:val="00F60119"/>
    <w:rsid w:val="00F610F0"/>
    <w:rsid w:val="00F63353"/>
    <w:rsid w:val="00F6686A"/>
    <w:rsid w:val="00F70D45"/>
    <w:rsid w:val="00F71EB7"/>
    <w:rsid w:val="00F725CA"/>
    <w:rsid w:val="00F73299"/>
    <w:rsid w:val="00F74761"/>
    <w:rsid w:val="00F77186"/>
    <w:rsid w:val="00F77238"/>
    <w:rsid w:val="00F7798F"/>
    <w:rsid w:val="00F83641"/>
    <w:rsid w:val="00F8400A"/>
    <w:rsid w:val="00F84A3C"/>
    <w:rsid w:val="00F8540F"/>
    <w:rsid w:val="00F8580C"/>
    <w:rsid w:val="00F85BA9"/>
    <w:rsid w:val="00F93BC1"/>
    <w:rsid w:val="00F9473F"/>
    <w:rsid w:val="00F948FF"/>
    <w:rsid w:val="00FA162A"/>
    <w:rsid w:val="00FA2F2E"/>
    <w:rsid w:val="00FA437B"/>
    <w:rsid w:val="00FB0B82"/>
    <w:rsid w:val="00FB1C61"/>
    <w:rsid w:val="00FB4C2E"/>
    <w:rsid w:val="00FB4E18"/>
    <w:rsid w:val="00FC0415"/>
    <w:rsid w:val="00FC08EE"/>
    <w:rsid w:val="00FC103B"/>
    <w:rsid w:val="00FC2DFA"/>
    <w:rsid w:val="00FC381C"/>
    <w:rsid w:val="00FC6350"/>
    <w:rsid w:val="00FC6BEB"/>
    <w:rsid w:val="00FC7967"/>
    <w:rsid w:val="00FC7BEA"/>
    <w:rsid w:val="00FD04C1"/>
    <w:rsid w:val="00FD2011"/>
    <w:rsid w:val="00FD2370"/>
    <w:rsid w:val="00FD23AB"/>
    <w:rsid w:val="00FD3ED5"/>
    <w:rsid w:val="00FD5366"/>
    <w:rsid w:val="00FD5DA7"/>
    <w:rsid w:val="00FD5F9B"/>
    <w:rsid w:val="00FE4881"/>
    <w:rsid w:val="00FE4DEE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24A"/>
  </w:style>
  <w:style w:type="paragraph" w:styleId="a7">
    <w:name w:val="footer"/>
    <w:basedOn w:val="a"/>
    <w:link w:val="a8"/>
    <w:uiPriority w:val="99"/>
    <w:unhideWhenUsed/>
    <w:rsid w:val="005B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24A"/>
  </w:style>
  <w:style w:type="character" w:customStyle="1" w:styleId="CharStyle9">
    <w:name w:val="Char Style 9"/>
    <w:link w:val="Style8"/>
    <w:locked/>
    <w:rsid w:val="00642333"/>
    <w:rPr>
      <w:sz w:val="25"/>
      <w:szCs w:val="25"/>
      <w:shd w:val="clear" w:color="auto" w:fill="FFFFFF"/>
    </w:rPr>
  </w:style>
  <w:style w:type="paragraph" w:customStyle="1" w:styleId="Style8">
    <w:name w:val="Style 8"/>
    <w:basedOn w:val="a"/>
    <w:link w:val="CharStyle9"/>
    <w:rsid w:val="00642333"/>
    <w:pPr>
      <w:widowControl w:val="0"/>
      <w:shd w:val="clear" w:color="auto" w:fill="FFFFFF"/>
      <w:spacing w:before="360" w:after="0" w:line="367" w:lineRule="exact"/>
      <w:ind w:firstLine="720"/>
      <w:jc w:val="both"/>
    </w:pPr>
    <w:rPr>
      <w:sz w:val="25"/>
      <w:szCs w:val="25"/>
    </w:rPr>
  </w:style>
  <w:style w:type="paragraph" w:customStyle="1" w:styleId="Style1">
    <w:name w:val="Style1"/>
    <w:basedOn w:val="a"/>
    <w:uiPriority w:val="99"/>
    <w:rsid w:val="00CC5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CC5931"/>
    <w:rPr>
      <w:rFonts w:ascii="Times New Roman" w:hAnsi="Times New Roman" w:cs="Times New Roman"/>
      <w:sz w:val="36"/>
      <w:szCs w:val="36"/>
    </w:rPr>
  </w:style>
  <w:style w:type="character" w:customStyle="1" w:styleId="FontStyle30">
    <w:name w:val="Font Style30"/>
    <w:uiPriority w:val="99"/>
    <w:rsid w:val="00CC593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1">
    <w:name w:val="Font Style31"/>
    <w:uiPriority w:val="99"/>
    <w:rsid w:val="00CC5931"/>
    <w:rPr>
      <w:rFonts w:ascii="Times New Roman" w:hAnsi="Times New Roman" w:cs="Times New Roman"/>
      <w:i/>
      <w:iCs/>
      <w:sz w:val="24"/>
      <w:szCs w:val="24"/>
    </w:rPr>
  </w:style>
  <w:style w:type="paragraph" w:styleId="a9">
    <w:name w:val="No Spacing"/>
    <w:uiPriority w:val="1"/>
    <w:qFormat/>
    <w:rsid w:val="008D388E"/>
    <w:pPr>
      <w:spacing w:after="0" w:line="240" w:lineRule="auto"/>
    </w:pPr>
    <w:rPr>
      <w:rFonts w:eastAsia="Times New Roman" w:cs="Times New Roman"/>
    </w:rPr>
  </w:style>
  <w:style w:type="character" w:customStyle="1" w:styleId="CharStyle8">
    <w:name w:val="Char Style 8"/>
    <w:basedOn w:val="a0"/>
    <w:link w:val="Style7"/>
    <w:rsid w:val="00DD013E"/>
    <w:rPr>
      <w:sz w:val="25"/>
      <w:szCs w:val="25"/>
      <w:shd w:val="clear" w:color="auto" w:fill="FFFFFF"/>
    </w:rPr>
  </w:style>
  <w:style w:type="paragraph" w:customStyle="1" w:styleId="Style7">
    <w:name w:val="Style 7"/>
    <w:basedOn w:val="a"/>
    <w:link w:val="CharStyle8"/>
    <w:rsid w:val="00DD013E"/>
    <w:pPr>
      <w:widowControl w:val="0"/>
      <w:shd w:val="clear" w:color="auto" w:fill="FFFFFF"/>
      <w:spacing w:before="300" w:after="300" w:line="0" w:lineRule="atLeast"/>
      <w:jc w:val="both"/>
    </w:pPr>
    <w:rPr>
      <w:sz w:val="25"/>
      <w:szCs w:val="25"/>
    </w:rPr>
  </w:style>
  <w:style w:type="paragraph" w:customStyle="1" w:styleId="ConsPlusNormal">
    <w:name w:val="ConsPlusNormal"/>
    <w:rsid w:val="00160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a">
    <w:name w:val="Strong"/>
    <w:basedOn w:val="a0"/>
    <w:uiPriority w:val="22"/>
    <w:qFormat/>
    <w:rsid w:val="00342D61"/>
    <w:rPr>
      <w:b/>
      <w:bCs/>
    </w:rPr>
  </w:style>
  <w:style w:type="character" w:customStyle="1" w:styleId="CharStyle5">
    <w:name w:val="Char Style 5"/>
    <w:basedOn w:val="a0"/>
    <w:link w:val="Style4"/>
    <w:locked/>
    <w:rsid w:val="00A579BF"/>
    <w:rPr>
      <w:shd w:val="clear" w:color="auto" w:fill="FFFFFF"/>
    </w:rPr>
  </w:style>
  <w:style w:type="paragraph" w:customStyle="1" w:styleId="Style4">
    <w:name w:val="Style 4"/>
    <w:basedOn w:val="a"/>
    <w:link w:val="CharStyle5"/>
    <w:rsid w:val="00A579BF"/>
    <w:pPr>
      <w:shd w:val="clear" w:color="auto" w:fill="FFFFFF"/>
      <w:spacing w:after="360" w:line="418" w:lineRule="exact"/>
      <w:jc w:val="both"/>
    </w:pPr>
  </w:style>
  <w:style w:type="character" w:customStyle="1" w:styleId="CharStyle14">
    <w:name w:val="Char Style 14"/>
    <w:basedOn w:val="a0"/>
    <w:link w:val="Style13"/>
    <w:rsid w:val="00A579BF"/>
    <w:rPr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rsid w:val="00A579BF"/>
    <w:pPr>
      <w:widowControl w:val="0"/>
      <w:shd w:val="clear" w:color="auto" w:fill="FFFFFF"/>
      <w:spacing w:after="0" w:line="0" w:lineRule="atLeast"/>
    </w:pPr>
    <w:rPr>
      <w:sz w:val="20"/>
      <w:szCs w:val="20"/>
    </w:rPr>
  </w:style>
  <w:style w:type="character" w:customStyle="1" w:styleId="CharStyle13">
    <w:name w:val="Char Style 13"/>
    <w:rsid w:val="00A579B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shd w:val="clear" w:color="auto" w:fill="FFFFFF"/>
    </w:rPr>
  </w:style>
  <w:style w:type="character" w:customStyle="1" w:styleId="CharStyle11">
    <w:name w:val="Char Style 11"/>
    <w:link w:val="Style2"/>
    <w:rsid w:val="003F696F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11"/>
    <w:rsid w:val="003F696F"/>
    <w:pPr>
      <w:widowControl w:val="0"/>
      <w:shd w:val="clear" w:color="auto" w:fill="FFFFFF"/>
      <w:spacing w:before="600" w:after="780" w:line="326" w:lineRule="exact"/>
      <w:ind w:hanging="1660"/>
      <w:jc w:val="center"/>
    </w:pPr>
    <w:rPr>
      <w:sz w:val="27"/>
      <w:szCs w:val="27"/>
    </w:rPr>
  </w:style>
  <w:style w:type="character" w:customStyle="1" w:styleId="FontStyle23">
    <w:name w:val="Font Style23"/>
    <w:rsid w:val="00C71C7B"/>
    <w:rPr>
      <w:rFonts w:ascii="Times New Roman" w:hAnsi="Times New Roman" w:cs="Times New Roman"/>
      <w:sz w:val="22"/>
      <w:szCs w:val="22"/>
    </w:rPr>
  </w:style>
  <w:style w:type="character" w:customStyle="1" w:styleId="CharStyle18">
    <w:name w:val="Char Style 18"/>
    <w:basedOn w:val="a0"/>
    <w:link w:val="Style17"/>
    <w:rsid w:val="007308B1"/>
    <w:rPr>
      <w:sz w:val="27"/>
      <w:szCs w:val="27"/>
      <w:shd w:val="clear" w:color="auto" w:fill="FFFFFF"/>
    </w:rPr>
  </w:style>
  <w:style w:type="character" w:customStyle="1" w:styleId="CharStyle32">
    <w:name w:val="Char Style 32"/>
    <w:basedOn w:val="CharStyle18"/>
    <w:rsid w:val="007308B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"/>
    </w:rPr>
  </w:style>
  <w:style w:type="character" w:customStyle="1" w:styleId="CharStyle33">
    <w:name w:val="Char Style 33"/>
    <w:basedOn w:val="CharStyle18"/>
    <w:rsid w:val="00730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"/>
    </w:rPr>
  </w:style>
  <w:style w:type="character" w:customStyle="1" w:styleId="CharStyle34">
    <w:name w:val="Char Style 34"/>
    <w:basedOn w:val="CharStyle18"/>
    <w:rsid w:val="00730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"/>
    </w:rPr>
  </w:style>
  <w:style w:type="paragraph" w:customStyle="1" w:styleId="Style17">
    <w:name w:val="Style 17"/>
    <w:basedOn w:val="a"/>
    <w:link w:val="CharStyle18"/>
    <w:rsid w:val="007308B1"/>
    <w:pPr>
      <w:widowControl w:val="0"/>
      <w:shd w:val="clear" w:color="auto" w:fill="FFFFFF"/>
      <w:spacing w:before="360" w:after="0" w:line="326" w:lineRule="exact"/>
      <w:jc w:val="both"/>
    </w:pPr>
    <w:rPr>
      <w:sz w:val="27"/>
      <w:szCs w:val="27"/>
    </w:rPr>
  </w:style>
  <w:style w:type="table" w:styleId="ab">
    <w:name w:val="Table Grid"/>
    <w:basedOn w:val="a1"/>
    <w:uiPriority w:val="59"/>
    <w:rsid w:val="00B8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1D97"/>
    <w:pPr>
      <w:ind w:left="720"/>
      <w:contextualSpacing/>
    </w:pPr>
  </w:style>
  <w:style w:type="character" w:customStyle="1" w:styleId="FontStyle33">
    <w:name w:val="Font Style33"/>
    <w:rsid w:val="00C06CE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 10"/>
    <w:basedOn w:val="a"/>
    <w:rsid w:val="00F85BA9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ms-rtefontsize-2">
    <w:name w:val="ms-rtefontsize-2"/>
    <w:basedOn w:val="a0"/>
    <w:rsid w:val="006733C0"/>
  </w:style>
  <w:style w:type="character" w:customStyle="1" w:styleId="CharStyle53">
    <w:name w:val="Char Style 53"/>
    <w:basedOn w:val="CharStyle13"/>
    <w:rsid w:val="007311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styleId="ad">
    <w:name w:val="Hyperlink"/>
    <w:basedOn w:val="a0"/>
    <w:uiPriority w:val="99"/>
    <w:unhideWhenUsed/>
    <w:rsid w:val="00A83040"/>
    <w:rPr>
      <w:color w:val="0000FF" w:themeColor="hyperlink"/>
      <w:u w:val="single"/>
    </w:rPr>
  </w:style>
  <w:style w:type="character" w:customStyle="1" w:styleId="CharStyle12">
    <w:name w:val="Char Style 12"/>
    <w:basedOn w:val="a0"/>
    <w:link w:val="Style11"/>
    <w:rsid w:val="006715D6"/>
    <w:rPr>
      <w:sz w:val="29"/>
      <w:szCs w:val="29"/>
      <w:shd w:val="clear" w:color="auto" w:fill="FFFFFF"/>
    </w:rPr>
  </w:style>
  <w:style w:type="paragraph" w:customStyle="1" w:styleId="Style11">
    <w:name w:val="Style 11"/>
    <w:basedOn w:val="a"/>
    <w:link w:val="CharStyle12"/>
    <w:rsid w:val="006715D6"/>
    <w:pPr>
      <w:widowControl w:val="0"/>
      <w:shd w:val="clear" w:color="auto" w:fill="FFFFFF"/>
      <w:spacing w:before="420" w:after="420" w:line="0" w:lineRule="atLeast"/>
    </w:pPr>
    <w:rPr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24A"/>
  </w:style>
  <w:style w:type="paragraph" w:styleId="a7">
    <w:name w:val="footer"/>
    <w:basedOn w:val="a"/>
    <w:link w:val="a8"/>
    <w:uiPriority w:val="99"/>
    <w:unhideWhenUsed/>
    <w:rsid w:val="005B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24A"/>
  </w:style>
  <w:style w:type="character" w:customStyle="1" w:styleId="CharStyle9">
    <w:name w:val="Char Style 9"/>
    <w:link w:val="Style8"/>
    <w:locked/>
    <w:rsid w:val="00642333"/>
    <w:rPr>
      <w:sz w:val="25"/>
      <w:szCs w:val="25"/>
      <w:shd w:val="clear" w:color="auto" w:fill="FFFFFF"/>
    </w:rPr>
  </w:style>
  <w:style w:type="paragraph" w:customStyle="1" w:styleId="Style8">
    <w:name w:val="Style 8"/>
    <w:basedOn w:val="a"/>
    <w:link w:val="CharStyle9"/>
    <w:rsid w:val="00642333"/>
    <w:pPr>
      <w:widowControl w:val="0"/>
      <w:shd w:val="clear" w:color="auto" w:fill="FFFFFF"/>
      <w:spacing w:before="360" w:after="0" w:line="367" w:lineRule="exact"/>
      <w:ind w:firstLine="720"/>
      <w:jc w:val="both"/>
    </w:pPr>
    <w:rPr>
      <w:sz w:val="25"/>
      <w:szCs w:val="25"/>
    </w:rPr>
  </w:style>
  <w:style w:type="paragraph" w:customStyle="1" w:styleId="Style1">
    <w:name w:val="Style1"/>
    <w:basedOn w:val="a"/>
    <w:uiPriority w:val="99"/>
    <w:rsid w:val="00CC5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CC5931"/>
    <w:rPr>
      <w:rFonts w:ascii="Times New Roman" w:hAnsi="Times New Roman" w:cs="Times New Roman"/>
      <w:sz w:val="36"/>
      <w:szCs w:val="36"/>
    </w:rPr>
  </w:style>
  <w:style w:type="character" w:customStyle="1" w:styleId="FontStyle30">
    <w:name w:val="Font Style30"/>
    <w:uiPriority w:val="99"/>
    <w:rsid w:val="00CC593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1">
    <w:name w:val="Font Style31"/>
    <w:uiPriority w:val="99"/>
    <w:rsid w:val="00CC5931"/>
    <w:rPr>
      <w:rFonts w:ascii="Times New Roman" w:hAnsi="Times New Roman" w:cs="Times New Roman"/>
      <w:i/>
      <w:iCs/>
      <w:sz w:val="24"/>
      <w:szCs w:val="24"/>
    </w:rPr>
  </w:style>
  <w:style w:type="paragraph" w:styleId="a9">
    <w:name w:val="No Spacing"/>
    <w:uiPriority w:val="1"/>
    <w:qFormat/>
    <w:rsid w:val="008D388E"/>
    <w:pPr>
      <w:spacing w:after="0" w:line="240" w:lineRule="auto"/>
    </w:pPr>
    <w:rPr>
      <w:rFonts w:eastAsia="Times New Roman" w:cs="Times New Roman"/>
    </w:rPr>
  </w:style>
  <w:style w:type="character" w:customStyle="1" w:styleId="CharStyle8">
    <w:name w:val="Char Style 8"/>
    <w:basedOn w:val="a0"/>
    <w:link w:val="Style7"/>
    <w:rsid w:val="00DD013E"/>
    <w:rPr>
      <w:sz w:val="25"/>
      <w:szCs w:val="25"/>
      <w:shd w:val="clear" w:color="auto" w:fill="FFFFFF"/>
    </w:rPr>
  </w:style>
  <w:style w:type="paragraph" w:customStyle="1" w:styleId="Style7">
    <w:name w:val="Style 7"/>
    <w:basedOn w:val="a"/>
    <w:link w:val="CharStyle8"/>
    <w:rsid w:val="00DD013E"/>
    <w:pPr>
      <w:widowControl w:val="0"/>
      <w:shd w:val="clear" w:color="auto" w:fill="FFFFFF"/>
      <w:spacing w:before="300" w:after="300" w:line="0" w:lineRule="atLeast"/>
      <w:jc w:val="both"/>
    </w:pPr>
    <w:rPr>
      <w:sz w:val="25"/>
      <w:szCs w:val="25"/>
    </w:rPr>
  </w:style>
  <w:style w:type="paragraph" w:customStyle="1" w:styleId="ConsPlusNormal">
    <w:name w:val="ConsPlusNormal"/>
    <w:rsid w:val="00160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a">
    <w:name w:val="Strong"/>
    <w:basedOn w:val="a0"/>
    <w:uiPriority w:val="22"/>
    <w:qFormat/>
    <w:rsid w:val="00342D61"/>
    <w:rPr>
      <w:b/>
      <w:bCs/>
    </w:rPr>
  </w:style>
  <w:style w:type="character" w:customStyle="1" w:styleId="CharStyle5">
    <w:name w:val="Char Style 5"/>
    <w:basedOn w:val="a0"/>
    <w:link w:val="Style4"/>
    <w:locked/>
    <w:rsid w:val="00A579BF"/>
    <w:rPr>
      <w:shd w:val="clear" w:color="auto" w:fill="FFFFFF"/>
    </w:rPr>
  </w:style>
  <w:style w:type="paragraph" w:customStyle="1" w:styleId="Style4">
    <w:name w:val="Style 4"/>
    <w:basedOn w:val="a"/>
    <w:link w:val="CharStyle5"/>
    <w:rsid w:val="00A579BF"/>
    <w:pPr>
      <w:shd w:val="clear" w:color="auto" w:fill="FFFFFF"/>
      <w:spacing w:after="360" w:line="418" w:lineRule="exact"/>
      <w:jc w:val="both"/>
    </w:pPr>
  </w:style>
  <w:style w:type="character" w:customStyle="1" w:styleId="CharStyle14">
    <w:name w:val="Char Style 14"/>
    <w:basedOn w:val="a0"/>
    <w:link w:val="Style13"/>
    <w:rsid w:val="00A579BF"/>
    <w:rPr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rsid w:val="00A579BF"/>
    <w:pPr>
      <w:widowControl w:val="0"/>
      <w:shd w:val="clear" w:color="auto" w:fill="FFFFFF"/>
      <w:spacing w:after="0" w:line="0" w:lineRule="atLeast"/>
    </w:pPr>
    <w:rPr>
      <w:sz w:val="20"/>
      <w:szCs w:val="20"/>
    </w:rPr>
  </w:style>
  <w:style w:type="character" w:customStyle="1" w:styleId="CharStyle13">
    <w:name w:val="Char Style 13"/>
    <w:rsid w:val="00A579B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shd w:val="clear" w:color="auto" w:fill="FFFFFF"/>
    </w:rPr>
  </w:style>
  <w:style w:type="character" w:customStyle="1" w:styleId="CharStyle11">
    <w:name w:val="Char Style 11"/>
    <w:link w:val="Style2"/>
    <w:rsid w:val="003F696F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11"/>
    <w:rsid w:val="003F696F"/>
    <w:pPr>
      <w:widowControl w:val="0"/>
      <w:shd w:val="clear" w:color="auto" w:fill="FFFFFF"/>
      <w:spacing w:before="600" w:after="780" w:line="326" w:lineRule="exact"/>
      <w:ind w:hanging="1660"/>
      <w:jc w:val="center"/>
    </w:pPr>
    <w:rPr>
      <w:sz w:val="27"/>
      <w:szCs w:val="27"/>
    </w:rPr>
  </w:style>
  <w:style w:type="character" w:customStyle="1" w:styleId="FontStyle23">
    <w:name w:val="Font Style23"/>
    <w:rsid w:val="00C71C7B"/>
    <w:rPr>
      <w:rFonts w:ascii="Times New Roman" w:hAnsi="Times New Roman" w:cs="Times New Roman"/>
      <w:sz w:val="22"/>
      <w:szCs w:val="22"/>
    </w:rPr>
  </w:style>
  <w:style w:type="character" w:customStyle="1" w:styleId="CharStyle18">
    <w:name w:val="Char Style 18"/>
    <w:basedOn w:val="a0"/>
    <w:link w:val="Style17"/>
    <w:rsid w:val="007308B1"/>
    <w:rPr>
      <w:sz w:val="27"/>
      <w:szCs w:val="27"/>
      <w:shd w:val="clear" w:color="auto" w:fill="FFFFFF"/>
    </w:rPr>
  </w:style>
  <w:style w:type="character" w:customStyle="1" w:styleId="CharStyle32">
    <w:name w:val="Char Style 32"/>
    <w:basedOn w:val="CharStyle18"/>
    <w:rsid w:val="007308B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"/>
    </w:rPr>
  </w:style>
  <w:style w:type="character" w:customStyle="1" w:styleId="CharStyle33">
    <w:name w:val="Char Style 33"/>
    <w:basedOn w:val="CharStyle18"/>
    <w:rsid w:val="00730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"/>
    </w:rPr>
  </w:style>
  <w:style w:type="character" w:customStyle="1" w:styleId="CharStyle34">
    <w:name w:val="Char Style 34"/>
    <w:basedOn w:val="CharStyle18"/>
    <w:rsid w:val="00730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"/>
    </w:rPr>
  </w:style>
  <w:style w:type="paragraph" w:customStyle="1" w:styleId="Style17">
    <w:name w:val="Style 17"/>
    <w:basedOn w:val="a"/>
    <w:link w:val="CharStyle18"/>
    <w:rsid w:val="007308B1"/>
    <w:pPr>
      <w:widowControl w:val="0"/>
      <w:shd w:val="clear" w:color="auto" w:fill="FFFFFF"/>
      <w:spacing w:before="360" w:after="0" w:line="326" w:lineRule="exact"/>
      <w:jc w:val="both"/>
    </w:pPr>
    <w:rPr>
      <w:sz w:val="27"/>
      <w:szCs w:val="27"/>
    </w:rPr>
  </w:style>
  <w:style w:type="table" w:styleId="ab">
    <w:name w:val="Table Grid"/>
    <w:basedOn w:val="a1"/>
    <w:uiPriority w:val="59"/>
    <w:rsid w:val="00B8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1D97"/>
    <w:pPr>
      <w:ind w:left="720"/>
      <w:contextualSpacing/>
    </w:pPr>
  </w:style>
  <w:style w:type="character" w:customStyle="1" w:styleId="FontStyle33">
    <w:name w:val="Font Style33"/>
    <w:rsid w:val="00C06CE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 10"/>
    <w:basedOn w:val="a"/>
    <w:rsid w:val="00F85BA9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ms-rtefontsize-2">
    <w:name w:val="ms-rtefontsize-2"/>
    <w:basedOn w:val="a0"/>
    <w:rsid w:val="006733C0"/>
  </w:style>
  <w:style w:type="character" w:customStyle="1" w:styleId="CharStyle53">
    <w:name w:val="Char Style 53"/>
    <w:basedOn w:val="CharStyle13"/>
    <w:rsid w:val="007311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styleId="ad">
    <w:name w:val="Hyperlink"/>
    <w:basedOn w:val="a0"/>
    <w:uiPriority w:val="99"/>
    <w:unhideWhenUsed/>
    <w:rsid w:val="00A83040"/>
    <w:rPr>
      <w:color w:val="0000FF" w:themeColor="hyperlink"/>
      <w:u w:val="single"/>
    </w:rPr>
  </w:style>
  <w:style w:type="character" w:customStyle="1" w:styleId="CharStyle12">
    <w:name w:val="Char Style 12"/>
    <w:basedOn w:val="a0"/>
    <w:link w:val="Style11"/>
    <w:rsid w:val="006715D6"/>
    <w:rPr>
      <w:sz w:val="29"/>
      <w:szCs w:val="29"/>
      <w:shd w:val="clear" w:color="auto" w:fill="FFFFFF"/>
    </w:rPr>
  </w:style>
  <w:style w:type="paragraph" w:customStyle="1" w:styleId="Style11">
    <w:name w:val="Style 11"/>
    <w:basedOn w:val="a"/>
    <w:link w:val="CharStyle12"/>
    <w:rsid w:val="006715D6"/>
    <w:pPr>
      <w:widowControl w:val="0"/>
      <w:shd w:val="clear" w:color="auto" w:fill="FFFFFF"/>
      <w:spacing w:before="420" w:after="420" w:line="0" w:lineRule="atLeast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A43B22172C567FD88EDAAA9A8ACE2A774E0B5459D0A3BB53CAF6048FABA8A94A0F11AE7438B9A34FB4634AE3C73469DAFDE308D4CB4CA9T0ZFN" TargetMode="External"/><Relationship Id="rId18" Type="http://schemas.openxmlformats.org/officeDocument/2006/relationships/hyperlink" Target="consultantplus://offline/ref=4FA0A79F56A9E8178BEFE3A61B31A9FF3A71A82C2510ED268F93A3ED76088AC318DBCC1FDAA0ED9E31AEB4C44AFF6E3AB263FAB34EABCB48y1N9M" TargetMode="External"/><Relationship Id="rId26" Type="http://schemas.openxmlformats.org/officeDocument/2006/relationships/hyperlink" Target="consultantplus://offline/ref=A685E0594B87EE152B0D1C072FD26D25F58BD932C0B0F50374C5238E9D4EADBF7807DA8D51F8DBB2F0AF3B149173DBD92695664F4CCAFFF1R4U6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6430C2240BF8962205A0DD61C4B6264F308653FD73B37004BBFA7E618400E6C6F40FAA2F466444D22CC9FBDE5BA4498C35C4F29A698BCF19R7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81F83FE4E6349F4EF77857E051E26989D7A359005348C81B682AA3312519964F18E5A42C58F1A34BCF4447D80AAC9ED7ACDCCBB73FDB91C1Z4N" TargetMode="External"/><Relationship Id="rId17" Type="http://schemas.openxmlformats.org/officeDocument/2006/relationships/hyperlink" Target="consultantplus://offline/ref=9215AC8A1E463DFF740A80FB31FBF0B2612AACBDE313CBC50206CADC0DD46A6F507464BF337221E21C434426583E211CC3F23E131A3ED6F6f7NDM" TargetMode="External"/><Relationship Id="rId25" Type="http://schemas.openxmlformats.org/officeDocument/2006/relationships/hyperlink" Target="consultantplus://offline/ref=822FF7D7880D7D798190DAB99B30BBE8DA82C92225C087F462C5398485633D7549C40A62950160B15C629FB2278C154F9F3CD4E94194F88BD5U6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consultantplus://offline/ref=55C6FD0B49D0F91BFB19434AF8AB4DA43CF4A3C6233A7DDBF4DD90818E16B9E26D3D3D97C64A6ED27F3AC84B3A50039FFE9205CC12D49277H7P1M" TargetMode="External"/><Relationship Id="rId29" Type="http://schemas.openxmlformats.org/officeDocument/2006/relationships/hyperlink" Target="consultantplus://offline/ref=7FE75B46209A77FC926EDE69E0A8FD179EFD670667277BA5F0170C6F0EA1DC281A092CA52B3CCAFB9497F43A7463553B32532F43730B1277wAU0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yperlink" Target="consultantplus://offline/ref=4A0617C837E201A29BA447AFAD32C4852836640E5C452DB88951986E0DC5BBC171D82F91A8542B347419F6190EDBA575C133F1F8801098F9sES8M" TargetMode="External"/><Relationship Id="rId32" Type="http://schemas.openxmlformats.org/officeDocument/2006/relationships/hyperlink" Target="consultantplus://offline/ref=CEB24FEBE691ED3914AE3BF886B637369219010EF114C9737120B16B91ECD0567C0F730F2B8FB1B4F9E45732F8C0A1C8A3E4ACD1FDDE5EC1CDV7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7770A0677EE3A770FE9B2E23CFFE62BA9190ED916BC29B78DFB879B1A155A936D43C1D7CD073D83866ED4D858153A5D34EF5B9D5262BC372q4L" TargetMode="External"/><Relationship Id="rId23" Type="http://schemas.openxmlformats.org/officeDocument/2006/relationships/hyperlink" Target="consultantplus://offline/ref=634094C1C1B7AB3B7FDF588F0F3941BD0F26657B62AAD6FEE50197330806693BAAAD2762DC8D9FDB35AF9F79A0F3D518A6D9C4D194BFE18FfFSCM" TargetMode="External"/><Relationship Id="rId28" Type="http://schemas.openxmlformats.org/officeDocument/2006/relationships/hyperlink" Target="consultantplus://offline/ref=7FE75B46209A77FC926EDE69E0A8FD179EFD670667277BA5F0170C6F0EA1DC281A092CA52B3CC8FC9097F43A7463553B32532F43730B1277wAU0M" TargetMode="External"/><Relationship Id="rId10" Type="http://schemas.openxmlformats.org/officeDocument/2006/relationships/hyperlink" Target="consultantplus://offline/ref=E33C3B5E6C578DD5BA41CD2CADA59AD53011F30923F8EB8B94FAA1C703CD3203E431822226DFA1FF1C7522BE2Ft7F2O" TargetMode="External"/><Relationship Id="rId19" Type="http://schemas.openxmlformats.org/officeDocument/2006/relationships/hyperlink" Target="consultantplus://offline/ref=C8CA9D43349E8063374DEE6E7FD3CFCC77D2D5E32A6DC2C914D61D5464E9C7B8589D275A316F974F57E9163982B48F0893E74DC5C413FC34zFOBM" TargetMode="External"/><Relationship Id="rId31" Type="http://schemas.openxmlformats.org/officeDocument/2006/relationships/hyperlink" Target="consultantplus://offline/ref=CEB24FEBE691ED3914AE3BF886B637369118020BF515C9737120B16B91ECD0567C0F730F2B8FB1B1F9E45732F8C0A1C8A3E4ACD1FDDE5EC1CDV7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892F5A1264E8CFA9E9BB9B67E5686D7E31A583A65B50B8C5BA1B1D0E8C8ECEAEB37BE6BE17950C18DD74E992097EE7628247E4F4BA145D92nDaFN" TargetMode="External"/><Relationship Id="rId22" Type="http://schemas.openxmlformats.org/officeDocument/2006/relationships/hyperlink" Target="consultantplus://offline/ref=206430C2240BF8962205A0DD61C4B6264F358355F674B37004BBFA7E618400E6C6F40FAA2F466441DB2CC9FBDE5BA4498C35C4F29A698BCF19R7M" TargetMode="External"/><Relationship Id="rId27" Type="http://schemas.openxmlformats.org/officeDocument/2006/relationships/hyperlink" Target="consultantplus://offline/ref=19302ADC35B511E404C9547D185A942050D48350443A06103AAD19EA8EDA8219481762D5073C41927406A8FBE1C99A03FF9AEA6F74CFDD86f7UEM" TargetMode="External"/><Relationship Id="rId30" Type="http://schemas.openxmlformats.org/officeDocument/2006/relationships/hyperlink" Target="consultantplus://offline/ref=7FE75B46209A77FC926EDE69E0A8FD179EFD670667277BA5F0170C6F0EA1DC281A092CA52B3EC8FE9D97F43A7463553B32532F43730B1277wAU0M" TargetMode="Externa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EC-DATA\Data\08-&#1044;&#1077;&#1087;&#1072;&#1088;&#1090;&#1072;&#1084;&#1077;&#1085;&#1090;%20%20&#1090;&#1077;&#1093;&#1088;&#1077;&#1075;&#1091;&#1083;&#1080;&#1088;&#1086;&#1074;&#1072;&#1085;&#1080;&#1103;%20&#1080;%20&#1072;&#1082;&#1082;&#1088;&#1077;&#1076;&#1080;&#1090;&#1072;&#1094;&#1080;&#1080;\02%20&#1054;&#1058;&#1044;&#1045;&#1051;%20&#1058;&#1045;&#1061;&#1053;&#1048;&#1063;&#1045;&#1057;&#1050;&#1054;&#1043;&#1054;%20&#1056;&#1045;&#1043;&#1059;&#1051;&#1048;&#1056;&#1054;&#1042;&#1040;&#1053;&#1048;&#1071;%20&#1048;%20&#1057;&#1058;&#1040;&#1053;&#1044;&#1040;&#1056;&#1058;&#1048;&#1047;&#1040;&#1062;&#1048;&#1048;\30-&#1055;&#1054;&#1051;&#1054;&#1047;&#1050;&#1054;&#1042;\&#1054;&#1090;&#1076;&#1077;&#1083;%20&#1088;&#1072;&#1079;&#1088;&#1072;&#1073;&#1086;&#1090;&#1082;&#1080;%20&#1090;&#1077;&#1093;&#1088;&#1077;&#1075;&#1083;&#1072;&#1084;&#1077;&#1085;&#1090;&#1086;&#1074;\&#1055;&#1083;&#1072;&#1085;%20&#1088;&#1072;&#1079;&#1088;&#1072;&#1073;&#1086;&#1090;&#1082;&#1080;%20&#1058;&#1056;%20&#1058;&#1057;\2019\&#1054;&#1090;&#1095;&#1077;&#1090;%20&#1087;&#1086;%20&#1080;&#1089;&#1087;&#1086;&#1083;&#1085;&#1077;&#1085;&#1080;&#1102;%20&#1055;&#1083;&#1072;&#1085;&#1072;\&#1044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500" b="0">
                <a:latin typeface="Times New Roman" panose="02020603050405020304" pitchFamily="18" charset="0"/>
                <a:cs typeface="Times New Roman" panose="02020603050405020304" pitchFamily="18" charset="0"/>
              </a:rPr>
              <a:t>Рис.</a:t>
            </a:r>
            <a:r>
              <a:rPr lang="ru-RU" sz="15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1</a:t>
            </a:r>
            <a:endParaRPr lang="ru-RU" sz="15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43269693720697638"/>
          <c:y val="0.90624786701332227"/>
        </c:manualLayout>
      </c:layout>
      <c:overlay val="0"/>
    </c:title>
    <c:autoTitleDeleted val="0"/>
    <c:view3D>
      <c:rotX val="30"/>
      <c:rotY val="12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812158539554649E-2"/>
          <c:y val="0.18385545665126701"/>
          <c:w val="0.72968964437769912"/>
          <c:h val="0.635244362113478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3.109540943143696E-2"/>
                  <c:y val="-0.47111611048618923"/>
                </c:manualLayout>
              </c:layout>
              <c:tx>
                <c:rich>
                  <a:bodyPr/>
                  <a:lstStyle/>
                  <a:p>
                    <a:pPr>
                      <a:defRPr sz="1100" b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b="0"/>
                      <a:t>Приняты технические регламенты
62%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100" b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4211120960873269E-2"/>
                  <c:y val="-7.6792753846945602E-2"/>
                </c:manualLayout>
              </c:layout>
              <c:spPr/>
              <c:txPr>
                <a:bodyPr/>
                <a:lstStyle/>
                <a:p>
                  <a:pPr>
                    <a:defRPr sz="1100" b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836490142079277E-2"/>
                  <c:y val="-5.3798995449787522E-2"/>
                </c:manualLayout>
              </c:layout>
              <c:spPr/>
              <c:txPr>
                <a:bodyPr/>
                <a:lstStyle/>
                <a:p>
                  <a:pPr>
                    <a:defRPr sz="1100" b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Лист1!$A$18:$A$21</c:f>
              <c:strCache>
                <c:ptCount val="4"/>
                <c:pt idx="0">
                  <c:v>Разработаны технические регламенты</c:v>
                </c:pt>
                <c:pt idx="1">
                  <c:v>Разрабатываются технические регламенты</c:v>
                </c:pt>
                <c:pt idx="2">
                  <c:v>Разработка технических регламентов не запланирована</c:v>
                </c:pt>
                <c:pt idx="3">
                  <c:v>Медицинские изделия - регулируются отдельным Соглашением</c:v>
                </c:pt>
              </c:strCache>
            </c:strRef>
          </c:cat>
          <c:val>
            <c:numRef>
              <c:f>Лист1!$B$18:$B$21</c:f>
              <c:numCache>
                <c:formatCode>0</c:formatCode>
                <c:ptCount val="4"/>
                <c:pt idx="0">
                  <c:v>41</c:v>
                </c:pt>
                <c:pt idx="1">
                  <c:v>13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9.7252139148241143E-2"/>
                  <c:y val="-7.547668255134051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Высокая степень готовности для рассмотрения на заседании Совета - 1 ТР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8833849329205368E-2"/>
                  <c:y val="-0.160002049635335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Высокая степень готовности для рассмотрения на заседании Коллегии - 3 ТР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07429527965351E-3"/>
                  <c:y val="4.4385991881166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Доработка по итогам внутригосударственного согласования - 2 ТР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5913312693498453E-2"/>
                  <c:y val="0.224144248780182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Доработка по итогам публичного обсуждения - 4 ТР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41718872732149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Подготовка первой редакции проекта - 1 ТР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Лист1!$A$38:$A$42</c:f>
              <c:strCache>
                <c:ptCount val="5"/>
                <c:pt idx="0">
                  <c:v>Высокая степень готовности для рассмотрения на заседании Совета</c:v>
                </c:pt>
                <c:pt idx="1">
                  <c:v>Высокая степень готовности для рассмотрения на заседании Коллегии</c:v>
                </c:pt>
                <c:pt idx="2">
                  <c:v>Доработка по итогам внутригосударственного согласования</c:v>
                </c:pt>
                <c:pt idx="3">
                  <c:v>Доработка по итогам публичного обсуждения</c:v>
                </c:pt>
                <c:pt idx="4">
                  <c:v>Подготовка первой редакции проекта</c:v>
                </c:pt>
              </c:strCache>
            </c:strRef>
          </c:cat>
          <c:val>
            <c:numRef>
              <c:f>Лист1!$B$38:$B$42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500" b="0">
                <a:latin typeface="Times New Roman" panose="02020603050405020304" pitchFamily="18" charset="0"/>
                <a:cs typeface="Times New Roman" panose="02020603050405020304" pitchFamily="18" charset="0"/>
              </a:rPr>
              <a:t>Рис. 3</a:t>
            </a:r>
          </a:p>
        </c:rich>
      </c:tx>
      <c:layout>
        <c:manualLayout>
          <c:xMode val="edge"/>
          <c:yMode val="edge"/>
          <c:x val="0.4803375668040018"/>
          <c:y val="0.8894652737944182"/>
        </c:manualLayout>
      </c:layout>
      <c:overlay val="1"/>
    </c:title>
    <c:autoTitleDeleted val="0"/>
    <c:view3D>
      <c:rotX val="20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422731249502901"/>
          <c:y val="9.3247715104794293E-2"/>
          <c:w val="0.77056899705718607"/>
          <c:h val="0.75567444797877092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2471368323541601"/>
                  <c:y val="-8.2002233997479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Высокая степень готовности для рассмотрения на заседании Совета - </a:t>
                    </a:r>
                    <a:br>
                      <a:rPr lang="ru-RU"/>
                    </a:br>
                    <a:r>
                      <a:rPr lang="ru-RU"/>
                      <a:t>1 изменение</a:t>
                    </a:r>
                    <a:r>
                      <a:rPr lang="ru-RU" baseline="0"/>
                      <a:t> в</a:t>
                    </a:r>
                    <a:r>
                      <a:rPr lang="ru-RU"/>
                      <a:t> ТР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000" b="0" i="0" baseline="0">
                        <a:effectLst/>
                      </a:rPr>
                      <a:t>Доработка по итогам внутригосударственного согласования - </a:t>
                    </a:r>
                    <a:br>
                      <a:rPr lang="ru-RU" sz="1000" b="0" i="0" baseline="0">
                        <a:effectLst/>
                      </a:rPr>
                    </a:br>
                    <a:r>
                      <a:rPr lang="ru-RU" sz="1000" b="0" i="0" baseline="0">
                        <a:effectLst/>
                      </a:rPr>
                      <a:t>6 изменений в ТР</a:t>
                    </a:r>
                    <a:endParaRPr lang="ru-RU" sz="1000">
                      <a:effectLst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611469020917841E-2"/>
                  <c:y val="6.3619961412108253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>
                        <a:effectLst/>
                      </a:rPr>
                      <a:t>На внутригосударственном согласовании - </a:t>
                    </a:r>
                    <a:br>
                      <a:rPr lang="ru-RU" sz="1000" b="0" i="0" baseline="0">
                        <a:effectLst/>
                      </a:rPr>
                    </a:br>
                    <a:r>
                      <a:rPr lang="ru-RU" sz="1000" b="0" i="0" baseline="0">
                        <a:effectLst/>
                      </a:rPr>
                      <a:t>4 изменения в ТР</a:t>
                    </a:r>
                    <a:endParaRPr lang="ru-RU" sz="1000">
                      <a:effectLst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9441660701503227E-2"/>
                  <c:y val="6.2011784950722217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>
                        <a:effectLst/>
                      </a:rPr>
                      <a:t>Доработка по итогам публичного обсуждения - </a:t>
                    </a:r>
                    <a:br>
                      <a:rPr lang="ru-RU" sz="1000" b="0" i="0" baseline="0">
                        <a:effectLst/>
                      </a:rPr>
                    </a:br>
                    <a:r>
                      <a:rPr lang="ru-RU" sz="1000" b="0" i="0" baseline="0">
                        <a:effectLst/>
                      </a:rPr>
                      <a:t>6 изменений в ТР</a:t>
                    </a:r>
                    <a:endParaRPr lang="ru-RU" sz="1000">
                      <a:effectLst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6774516821760916E-2"/>
                  <c:y val="-6.670629747440511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>
                        <a:effectLst/>
                      </a:rPr>
                      <a:t>Подготовка первой редакции - </a:t>
                    </a:r>
                    <a:br>
                      <a:rPr lang="ru-RU" sz="1000" b="0" i="0" baseline="0">
                        <a:effectLst/>
                      </a:rPr>
                    </a:br>
                    <a:r>
                      <a:rPr lang="ru-RU" sz="1000" b="0" i="0" baseline="0">
                        <a:effectLst/>
                      </a:rPr>
                      <a:t>10 изменений в ТР</a:t>
                    </a:r>
                    <a:endParaRPr lang="ru-RU" sz="1000">
                      <a:effectLst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1000" b="0" i="0" baseline="0">
                        <a:effectLst/>
                      </a:rPr>
                      <a:t>Подготовка первой редакции проекта - </a:t>
                    </a:r>
                    <a:br>
                      <a:rPr lang="ru-RU" sz="1000" b="0" i="0" baseline="0">
                        <a:effectLst/>
                      </a:rPr>
                    </a:br>
                    <a:r>
                      <a:rPr lang="ru-RU" sz="1000" b="0" i="0" baseline="0">
                        <a:effectLst/>
                      </a:rPr>
                      <a:t>6 изменений в ТР</a:t>
                    </a:r>
                    <a:endParaRPr lang="ru-RU" sz="1000">
                      <a:effectLst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7499817166816997E-2"/>
                  <c:y val="-1.27168380681974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Подготовка первой редакции проекта - </a:t>
                    </a:r>
                    <a:br>
                      <a:rPr lang="ru-RU"/>
                    </a:br>
                    <a:r>
                      <a:rPr lang="ru-RU"/>
                      <a:t>6 изменений в ТР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Лист1!$A$38:$A$43</c:f>
              <c:strCache>
                <c:ptCount val="5"/>
                <c:pt idx="1">
                  <c:v>Доработка по итогам внутригосударственного согласования</c:v>
                </c:pt>
                <c:pt idx="2">
                  <c:v>На внутригосударственном согласовании</c:v>
                </c:pt>
                <c:pt idx="3">
                  <c:v>Доработка по итогам публичного обсуждения</c:v>
                </c:pt>
                <c:pt idx="4">
                  <c:v>Подготовка первой редакции проекта</c:v>
                </c:pt>
              </c:strCache>
            </c:strRef>
          </c:cat>
          <c:val>
            <c:numRef>
              <c:f>Лист1!$B$38:$B$43</c:f>
              <c:numCache>
                <c:formatCode>General</c:formatCode>
                <c:ptCount val="6"/>
                <c:pt idx="1">
                  <c:v>6</c:v>
                </c:pt>
                <c:pt idx="2">
                  <c:v>4</c:v>
                </c:pt>
                <c:pt idx="3">
                  <c:v>6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1EDC-8959-48B4-8A05-C5494A05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12936</Words>
  <Characters>73741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Игорь Анатольевич</dc:creator>
  <cp:lastModifiedBy>Полозков Андрей Анатольевич</cp:lastModifiedBy>
  <cp:revision>2</cp:revision>
  <cp:lastPrinted>2019-07-30T14:09:00Z</cp:lastPrinted>
  <dcterms:created xsi:type="dcterms:W3CDTF">2019-09-30T07:27:00Z</dcterms:created>
  <dcterms:modified xsi:type="dcterms:W3CDTF">2019-09-30T07:27:00Z</dcterms:modified>
</cp:coreProperties>
</file>